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5BAA0" w14:textId="77777777" w:rsidR="00723956" w:rsidRPr="00A61892" w:rsidRDefault="00105647">
      <w:pPr>
        <w:spacing w:before="120"/>
        <w:jc w:val="center"/>
        <w:rPr>
          <w:rFonts w:ascii="Tahoma" w:hAnsi="Tahoma" w:cs="Tahoma"/>
          <w:b/>
          <w:sz w:val="22"/>
          <w:szCs w:val="22"/>
          <w:lang w:val="ro-RO"/>
        </w:rPr>
      </w:pPr>
      <w:r w:rsidRPr="00A61892">
        <w:rPr>
          <w:rFonts w:ascii="Tahoma" w:hAnsi="Tahoma" w:cs="Tahoma"/>
          <w:b/>
          <w:sz w:val="22"/>
          <w:szCs w:val="22"/>
          <w:lang w:val="ro-RO"/>
        </w:rPr>
        <w:t xml:space="preserve"> </w:t>
      </w:r>
    </w:p>
    <w:p w14:paraId="3ABF292D" w14:textId="77777777" w:rsidR="00723956" w:rsidRPr="00A61892" w:rsidRDefault="00723956">
      <w:pPr>
        <w:spacing w:before="120"/>
        <w:jc w:val="center"/>
        <w:rPr>
          <w:rFonts w:ascii="Tahoma" w:hAnsi="Tahoma" w:cs="Tahoma"/>
          <w:b/>
          <w:sz w:val="22"/>
          <w:szCs w:val="22"/>
          <w:lang w:val="ro-RO"/>
        </w:rPr>
      </w:pPr>
    </w:p>
    <w:p w14:paraId="529B7219" w14:textId="77777777" w:rsidR="00723956" w:rsidRPr="00A61892" w:rsidRDefault="00723956">
      <w:pPr>
        <w:spacing w:before="120"/>
        <w:jc w:val="center"/>
        <w:rPr>
          <w:rFonts w:ascii="Tahoma" w:hAnsi="Tahoma" w:cs="Tahoma"/>
          <w:b/>
          <w:sz w:val="22"/>
          <w:szCs w:val="22"/>
          <w:lang w:val="ro-RO"/>
        </w:rPr>
      </w:pPr>
    </w:p>
    <w:p w14:paraId="3074FF40" w14:textId="77777777" w:rsidR="00723956" w:rsidRPr="00A61892" w:rsidRDefault="00723956">
      <w:pPr>
        <w:spacing w:before="120"/>
        <w:jc w:val="center"/>
        <w:rPr>
          <w:rFonts w:ascii="Tahoma" w:hAnsi="Tahoma" w:cs="Tahoma"/>
          <w:b/>
          <w:sz w:val="22"/>
          <w:szCs w:val="22"/>
          <w:lang w:val="ro-RO"/>
        </w:rPr>
      </w:pPr>
    </w:p>
    <w:p w14:paraId="13710FBF" w14:textId="77777777" w:rsidR="00723956" w:rsidRPr="00A61892" w:rsidRDefault="00723956">
      <w:pPr>
        <w:spacing w:before="120"/>
        <w:ind w:right="3"/>
        <w:jc w:val="center"/>
        <w:rPr>
          <w:rFonts w:ascii="Tahoma" w:hAnsi="Tahoma" w:cs="Tahoma"/>
          <w:b/>
          <w:sz w:val="22"/>
          <w:szCs w:val="22"/>
          <w:lang w:val="ro-RO"/>
        </w:rPr>
      </w:pPr>
    </w:p>
    <w:p w14:paraId="7375CF87" w14:textId="77777777" w:rsidR="00723956" w:rsidRPr="00A61892" w:rsidRDefault="00723956">
      <w:pPr>
        <w:spacing w:before="120"/>
        <w:jc w:val="center"/>
        <w:rPr>
          <w:rFonts w:ascii="Tahoma" w:hAnsi="Tahoma" w:cs="Tahoma"/>
          <w:b/>
          <w:sz w:val="22"/>
          <w:szCs w:val="22"/>
          <w:lang w:val="ro-RO"/>
        </w:rPr>
      </w:pPr>
    </w:p>
    <w:p w14:paraId="09A75047" w14:textId="77777777" w:rsidR="00723956" w:rsidRPr="00413258" w:rsidRDefault="00723956" w:rsidP="005303F9">
      <w:pPr>
        <w:spacing w:before="120"/>
        <w:jc w:val="center"/>
        <w:rPr>
          <w:rFonts w:ascii="Tahoma" w:hAnsi="Tahoma" w:cs="Tahoma"/>
          <w:b/>
          <w:sz w:val="22"/>
          <w:szCs w:val="22"/>
          <w:lang w:val="ro-RO"/>
        </w:rPr>
      </w:pPr>
      <w:r w:rsidRPr="00413258">
        <w:rPr>
          <w:rFonts w:ascii="Tahoma" w:hAnsi="Tahoma" w:cs="Tahoma"/>
          <w:b/>
          <w:sz w:val="22"/>
          <w:szCs w:val="22"/>
          <w:lang w:val="ro-RO"/>
        </w:rPr>
        <w:t>PROCEDURA PRIVIND FUNCŢIONAREA</w:t>
      </w:r>
    </w:p>
    <w:p w14:paraId="72BF6C5C" w14:textId="77777777" w:rsidR="005303F9" w:rsidRPr="00413258" w:rsidRDefault="00F61ED5" w:rsidP="005303F9">
      <w:pPr>
        <w:spacing w:before="120"/>
        <w:jc w:val="center"/>
        <w:rPr>
          <w:rFonts w:ascii="Tahoma" w:hAnsi="Tahoma" w:cs="Tahoma"/>
          <w:b/>
          <w:sz w:val="22"/>
          <w:szCs w:val="22"/>
          <w:lang w:val="ro-RO"/>
        </w:rPr>
      </w:pPr>
      <w:r w:rsidRPr="00413258">
        <w:rPr>
          <w:rFonts w:ascii="Tahoma" w:hAnsi="Tahoma" w:cs="Tahoma"/>
          <w:b/>
          <w:sz w:val="22"/>
          <w:szCs w:val="22"/>
          <w:lang w:val="ro-RO"/>
        </w:rPr>
        <w:t xml:space="preserve">PIEŢEI CENTRALIZATE ANONIME </w:t>
      </w:r>
      <w:r w:rsidR="005303F9" w:rsidRPr="00413258">
        <w:rPr>
          <w:rFonts w:ascii="Tahoma" w:hAnsi="Tahoma" w:cs="Tahoma"/>
          <w:b/>
          <w:sz w:val="22"/>
          <w:szCs w:val="22"/>
          <w:lang w:val="ro-RO"/>
        </w:rPr>
        <w:t>LA TERMEN</w:t>
      </w:r>
    </w:p>
    <w:p w14:paraId="34AD0AF2" w14:textId="77777777" w:rsidR="00932E5E" w:rsidRPr="00413258" w:rsidRDefault="00F61ED5" w:rsidP="005303F9">
      <w:pPr>
        <w:spacing w:before="120"/>
        <w:jc w:val="center"/>
        <w:rPr>
          <w:rFonts w:ascii="Tahoma" w:hAnsi="Tahoma" w:cs="Tahoma"/>
          <w:b/>
          <w:sz w:val="22"/>
          <w:szCs w:val="22"/>
          <w:lang w:val="ro-RO"/>
        </w:rPr>
      </w:pPr>
      <w:r w:rsidRPr="00413258">
        <w:rPr>
          <w:rFonts w:ascii="Tahoma" w:hAnsi="Tahoma" w:cs="Tahoma"/>
          <w:b/>
          <w:sz w:val="22"/>
          <w:szCs w:val="22"/>
          <w:lang w:val="ro-RO"/>
        </w:rPr>
        <w:t>DE CERTIFICATE VERZI</w:t>
      </w:r>
      <w:r w:rsidR="00932E5E" w:rsidRPr="00413258">
        <w:rPr>
          <w:rFonts w:ascii="Tahoma" w:hAnsi="Tahoma" w:cs="Tahoma"/>
          <w:b/>
          <w:sz w:val="22"/>
          <w:szCs w:val="22"/>
          <w:lang w:val="ro-RO"/>
        </w:rPr>
        <w:t xml:space="preserve"> </w:t>
      </w:r>
    </w:p>
    <w:p w14:paraId="6D89B3C3" w14:textId="77777777" w:rsidR="00723956" w:rsidRPr="00413258" w:rsidRDefault="00932E5E" w:rsidP="005303F9">
      <w:pPr>
        <w:spacing w:before="120"/>
        <w:jc w:val="center"/>
        <w:rPr>
          <w:rFonts w:ascii="Tahoma" w:hAnsi="Tahoma" w:cs="Tahoma"/>
          <w:sz w:val="22"/>
          <w:szCs w:val="22"/>
          <w:lang w:val="ro-RO"/>
        </w:rPr>
      </w:pPr>
      <w:r w:rsidRPr="00413258">
        <w:rPr>
          <w:rFonts w:ascii="Tahoma" w:hAnsi="Tahoma" w:cs="Tahoma"/>
          <w:b/>
          <w:sz w:val="22"/>
          <w:szCs w:val="22"/>
          <w:lang w:val="ro-RO"/>
        </w:rPr>
        <w:t>ŞI ADMINISTRAREA PIEŢEI CONTRACTELOR BILATERALE DE CERTIFICATE VERZI</w:t>
      </w:r>
    </w:p>
    <w:p w14:paraId="56C2357A" w14:textId="77777777" w:rsidR="00723956" w:rsidRPr="00413258" w:rsidRDefault="00723956" w:rsidP="005303F9">
      <w:pPr>
        <w:spacing w:before="120"/>
        <w:jc w:val="center"/>
        <w:rPr>
          <w:rFonts w:ascii="Tahoma" w:hAnsi="Tahoma" w:cs="Tahoma"/>
          <w:sz w:val="22"/>
          <w:szCs w:val="22"/>
          <w:lang w:val="ro-RO"/>
        </w:rPr>
      </w:pPr>
    </w:p>
    <w:p w14:paraId="738A6A0D" w14:textId="77777777" w:rsidR="00723956" w:rsidRPr="00413258" w:rsidRDefault="00723956">
      <w:pPr>
        <w:pStyle w:val="BodyText"/>
        <w:spacing w:before="120" w:after="0"/>
        <w:jc w:val="center"/>
        <w:rPr>
          <w:rFonts w:ascii="Tahoma" w:hAnsi="Tahoma" w:cs="Tahoma"/>
          <w:b/>
          <w:sz w:val="22"/>
          <w:szCs w:val="22"/>
          <w:lang w:val="ro-RO"/>
        </w:rPr>
      </w:pPr>
    </w:p>
    <w:p w14:paraId="201361AC" w14:textId="77777777" w:rsidR="00723956" w:rsidRPr="00413258" w:rsidRDefault="00723956">
      <w:pPr>
        <w:pStyle w:val="BodyText"/>
        <w:spacing w:before="120" w:after="0"/>
        <w:jc w:val="center"/>
        <w:rPr>
          <w:rFonts w:ascii="Tahoma" w:hAnsi="Tahoma" w:cs="Tahoma"/>
          <w:b/>
          <w:sz w:val="22"/>
          <w:szCs w:val="22"/>
          <w:lang w:val="ro-RO"/>
        </w:rPr>
      </w:pPr>
    </w:p>
    <w:p w14:paraId="2296BB29" w14:textId="77777777" w:rsidR="00723956" w:rsidRPr="00413258" w:rsidRDefault="00723956">
      <w:pPr>
        <w:pStyle w:val="BodyText"/>
        <w:spacing w:before="120" w:after="0"/>
        <w:jc w:val="center"/>
        <w:rPr>
          <w:rFonts w:ascii="Tahoma" w:hAnsi="Tahoma" w:cs="Tahoma"/>
          <w:b/>
          <w:sz w:val="22"/>
          <w:szCs w:val="22"/>
          <w:lang w:val="ro-RO"/>
        </w:rPr>
      </w:pPr>
    </w:p>
    <w:p w14:paraId="0B96C5CD" w14:textId="77777777" w:rsidR="00723956" w:rsidRPr="00413258" w:rsidRDefault="00723956">
      <w:pPr>
        <w:pStyle w:val="BodyText"/>
        <w:spacing w:before="120" w:after="0"/>
        <w:jc w:val="center"/>
        <w:rPr>
          <w:rFonts w:ascii="Tahoma" w:hAnsi="Tahoma" w:cs="Tahoma"/>
          <w:b/>
          <w:sz w:val="22"/>
          <w:szCs w:val="22"/>
          <w:lang w:val="ro-RO"/>
        </w:rPr>
      </w:pPr>
    </w:p>
    <w:p w14:paraId="322EFBE7" w14:textId="77777777" w:rsidR="00723956" w:rsidRPr="00413258" w:rsidRDefault="00723956">
      <w:pPr>
        <w:pStyle w:val="BodyText"/>
        <w:spacing w:before="120" w:after="0"/>
        <w:jc w:val="center"/>
        <w:rPr>
          <w:rFonts w:ascii="Tahoma" w:hAnsi="Tahoma" w:cs="Tahoma"/>
          <w:b/>
          <w:sz w:val="22"/>
          <w:szCs w:val="22"/>
          <w:lang w:val="ro-RO"/>
        </w:rPr>
      </w:pPr>
    </w:p>
    <w:p w14:paraId="4F8289C2" w14:textId="77777777" w:rsidR="00723956" w:rsidRPr="00413258" w:rsidRDefault="00723956">
      <w:pPr>
        <w:pStyle w:val="BodyText"/>
        <w:spacing w:before="120" w:after="0"/>
        <w:jc w:val="center"/>
        <w:rPr>
          <w:rFonts w:ascii="Tahoma" w:hAnsi="Tahoma" w:cs="Tahoma"/>
          <w:b/>
          <w:sz w:val="22"/>
          <w:szCs w:val="22"/>
          <w:lang w:val="ro-RO"/>
        </w:rPr>
      </w:pPr>
    </w:p>
    <w:p w14:paraId="5DEBC432" w14:textId="77777777" w:rsidR="00723956" w:rsidRPr="00413258" w:rsidRDefault="00723956">
      <w:pPr>
        <w:pStyle w:val="BodyText"/>
        <w:spacing w:before="120" w:after="0"/>
        <w:jc w:val="center"/>
        <w:rPr>
          <w:rFonts w:ascii="Tahoma" w:hAnsi="Tahoma" w:cs="Tahoma"/>
          <w:b/>
          <w:sz w:val="22"/>
          <w:szCs w:val="22"/>
          <w:lang w:val="ro-RO"/>
        </w:rPr>
      </w:pPr>
    </w:p>
    <w:p w14:paraId="38D2A182" w14:textId="77777777" w:rsidR="00723956" w:rsidRPr="00413258" w:rsidRDefault="00723956">
      <w:pPr>
        <w:pStyle w:val="BodyText"/>
        <w:spacing w:before="120" w:after="0"/>
        <w:jc w:val="center"/>
        <w:rPr>
          <w:rFonts w:ascii="Tahoma" w:hAnsi="Tahoma" w:cs="Tahoma"/>
          <w:b/>
          <w:sz w:val="22"/>
          <w:szCs w:val="22"/>
          <w:lang w:val="ro-RO"/>
        </w:rPr>
      </w:pPr>
    </w:p>
    <w:p w14:paraId="038ACEEC" w14:textId="77777777" w:rsidR="00723956" w:rsidRPr="00413258" w:rsidRDefault="00723956">
      <w:pPr>
        <w:pStyle w:val="BodyText"/>
        <w:spacing w:before="120" w:after="0"/>
        <w:jc w:val="center"/>
        <w:rPr>
          <w:rFonts w:ascii="Tahoma" w:hAnsi="Tahoma" w:cs="Tahoma"/>
          <w:b/>
          <w:sz w:val="22"/>
          <w:szCs w:val="22"/>
          <w:lang w:val="ro-RO"/>
        </w:rPr>
      </w:pPr>
    </w:p>
    <w:p w14:paraId="7F30ED47" w14:textId="77777777" w:rsidR="00723956" w:rsidRPr="00413258" w:rsidRDefault="00723956">
      <w:pPr>
        <w:tabs>
          <w:tab w:val="left" w:pos="3060"/>
        </w:tabs>
        <w:jc w:val="center"/>
        <w:rPr>
          <w:rFonts w:ascii="Tahoma" w:hAnsi="Tahoma" w:cs="Tahoma"/>
          <w:b/>
          <w:color w:val="000000"/>
          <w:sz w:val="22"/>
          <w:szCs w:val="22"/>
          <w:lang w:val="ro-RO"/>
        </w:rPr>
      </w:pPr>
      <w:r w:rsidRPr="00413258">
        <w:rPr>
          <w:rFonts w:ascii="Tahoma" w:hAnsi="Tahoma" w:cs="Tahoma"/>
          <w:b/>
          <w:color w:val="000000"/>
          <w:sz w:val="22"/>
          <w:szCs w:val="22"/>
          <w:lang w:val="ro-RO"/>
        </w:rPr>
        <w:t xml:space="preserve">Întocmit: Societatea Operatorul Pieței de Energie Electrică și de Gaze Naturale </w:t>
      </w:r>
      <w:r w:rsidR="008E74BB" w:rsidRPr="00413258">
        <w:rPr>
          <w:rFonts w:ascii="Tahoma" w:hAnsi="Tahoma" w:cs="Tahoma"/>
          <w:b/>
          <w:color w:val="000000"/>
          <w:sz w:val="22"/>
          <w:szCs w:val="22"/>
          <w:lang w:val="ro-RO"/>
        </w:rPr>
        <w:t>OPCOM S.A.</w:t>
      </w:r>
    </w:p>
    <w:p w14:paraId="130BA9D1" w14:textId="77777777" w:rsidR="00723956" w:rsidRPr="00413258" w:rsidRDefault="00723956">
      <w:pPr>
        <w:pStyle w:val="Heading4"/>
        <w:tabs>
          <w:tab w:val="clear" w:pos="864"/>
        </w:tabs>
        <w:spacing w:before="120"/>
        <w:ind w:left="0" w:firstLine="0"/>
        <w:rPr>
          <w:rFonts w:ascii="Tahoma" w:hAnsi="Tahoma" w:cs="Tahoma"/>
          <w:sz w:val="22"/>
          <w:szCs w:val="22"/>
          <w:u w:val="none"/>
          <w:lang w:val="ro-RO"/>
        </w:rPr>
      </w:pPr>
      <w:r w:rsidRPr="00413258">
        <w:rPr>
          <w:rFonts w:ascii="Tahoma" w:hAnsi="Tahoma" w:cs="Tahoma"/>
          <w:sz w:val="22"/>
          <w:szCs w:val="22"/>
          <w:u w:val="none"/>
          <w:lang w:val="ro-RO"/>
        </w:rPr>
        <w:tab/>
      </w:r>
      <w:r w:rsidRPr="00413258">
        <w:rPr>
          <w:rFonts w:ascii="Tahoma" w:hAnsi="Tahoma" w:cs="Tahoma"/>
          <w:sz w:val="22"/>
          <w:szCs w:val="22"/>
          <w:u w:val="none"/>
          <w:lang w:val="ro-RO"/>
        </w:rPr>
        <w:tab/>
      </w:r>
      <w:r w:rsidRPr="00413258">
        <w:rPr>
          <w:rFonts w:ascii="Tahoma" w:hAnsi="Tahoma" w:cs="Tahoma"/>
          <w:sz w:val="22"/>
          <w:szCs w:val="22"/>
          <w:u w:val="none"/>
          <w:lang w:val="ro-RO"/>
        </w:rPr>
        <w:tab/>
      </w:r>
    </w:p>
    <w:p w14:paraId="417E757E" w14:textId="77777777" w:rsidR="00723956" w:rsidRPr="00413258" w:rsidRDefault="00723956">
      <w:pPr>
        <w:spacing w:before="120"/>
        <w:rPr>
          <w:rFonts w:ascii="Tahoma" w:hAnsi="Tahoma" w:cs="Tahoma"/>
          <w:sz w:val="22"/>
          <w:szCs w:val="22"/>
          <w:lang w:val="ro-RO"/>
        </w:rPr>
      </w:pPr>
    </w:p>
    <w:p w14:paraId="2B6E2FF3" w14:textId="77777777" w:rsidR="00723956" w:rsidRPr="00413258" w:rsidRDefault="00723956">
      <w:pPr>
        <w:spacing w:before="120"/>
        <w:rPr>
          <w:rFonts w:ascii="Tahoma" w:hAnsi="Tahoma" w:cs="Tahoma"/>
          <w:sz w:val="22"/>
          <w:szCs w:val="22"/>
          <w:lang w:val="ro-RO"/>
        </w:rPr>
      </w:pPr>
    </w:p>
    <w:p w14:paraId="3D325A90" w14:textId="77777777" w:rsidR="00723956" w:rsidRPr="00413258" w:rsidRDefault="00723956">
      <w:pPr>
        <w:spacing w:before="120"/>
        <w:rPr>
          <w:rFonts w:ascii="Tahoma" w:hAnsi="Tahoma" w:cs="Tahoma"/>
          <w:sz w:val="22"/>
          <w:szCs w:val="22"/>
          <w:lang w:val="ro-RO"/>
        </w:rPr>
      </w:pPr>
    </w:p>
    <w:p w14:paraId="4FC9259F" w14:textId="77777777" w:rsidR="00723956" w:rsidRPr="00413258" w:rsidRDefault="00723956">
      <w:pPr>
        <w:spacing w:before="120"/>
        <w:rPr>
          <w:rFonts w:ascii="Tahoma" w:hAnsi="Tahoma" w:cs="Tahoma"/>
          <w:sz w:val="22"/>
          <w:szCs w:val="22"/>
          <w:lang w:val="ro-RO"/>
        </w:rPr>
      </w:pPr>
    </w:p>
    <w:p w14:paraId="72B52065" w14:textId="77777777" w:rsidR="00723956" w:rsidRPr="00413258" w:rsidRDefault="00723956">
      <w:pPr>
        <w:spacing w:before="120"/>
        <w:rPr>
          <w:rFonts w:ascii="Tahoma" w:hAnsi="Tahoma" w:cs="Tahoma"/>
          <w:sz w:val="22"/>
          <w:szCs w:val="22"/>
          <w:lang w:val="ro-RO"/>
        </w:rPr>
      </w:pPr>
    </w:p>
    <w:p w14:paraId="29A8C884" w14:textId="77777777" w:rsidR="00723956" w:rsidRPr="00413258" w:rsidRDefault="00723956">
      <w:pPr>
        <w:spacing w:before="120"/>
        <w:rPr>
          <w:rFonts w:ascii="Tahoma" w:hAnsi="Tahoma" w:cs="Tahoma"/>
          <w:sz w:val="22"/>
          <w:szCs w:val="22"/>
          <w:lang w:val="ro-RO"/>
        </w:rPr>
      </w:pPr>
      <w:bookmarkStart w:id="0" w:name="_GoBack"/>
      <w:bookmarkEnd w:id="0"/>
    </w:p>
    <w:p w14:paraId="4B213350" w14:textId="2904979F" w:rsidR="00723956" w:rsidRPr="00315C61" w:rsidRDefault="00315C61" w:rsidP="00315C61">
      <w:pPr>
        <w:pStyle w:val="ListParagraph"/>
        <w:numPr>
          <w:ilvl w:val="0"/>
          <w:numId w:val="42"/>
        </w:numPr>
        <w:spacing w:before="120"/>
        <w:jc w:val="center"/>
        <w:rPr>
          <w:rFonts w:ascii="Tahoma" w:hAnsi="Tahoma" w:cs="Tahoma"/>
          <w:sz w:val="22"/>
          <w:szCs w:val="22"/>
          <w:lang w:val="ro-RO"/>
        </w:rPr>
      </w:pPr>
      <w:r>
        <w:rPr>
          <w:rFonts w:ascii="Tahoma" w:hAnsi="Tahoma" w:cs="Tahoma"/>
          <w:sz w:val="22"/>
          <w:szCs w:val="22"/>
          <w:lang w:val="ro-RO"/>
        </w:rPr>
        <w:t>Aprilie 201</w:t>
      </w:r>
      <w:r w:rsidR="003D64E9">
        <w:rPr>
          <w:rFonts w:ascii="Tahoma" w:hAnsi="Tahoma" w:cs="Tahoma"/>
          <w:sz w:val="22"/>
          <w:szCs w:val="22"/>
          <w:lang w:val="ro-RO"/>
        </w:rPr>
        <w:t>9</w:t>
      </w:r>
      <w:r w:rsidR="00723956" w:rsidRPr="00315C61">
        <w:rPr>
          <w:rFonts w:ascii="Tahoma" w:hAnsi="Tahoma" w:cs="Tahoma"/>
          <w:sz w:val="22"/>
          <w:szCs w:val="22"/>
          <w:lang w:val="ro-RO"/>
        </w:rPr>
        <w:t xml:space="preserve"> –</w:t>
      </w:r>
    </w:p>
    <w:p w14:paraId="53BA6937" w14:textId="77777777" w:rsidR="00723956" w:rsidRPr="00413258" w:rsidRDefault="00723956">
      <w:pPr>
        <w:spacing w:before="120"/>
        <w:rPr>
          <w:rFonts w:ascii="Tahoma" w:hAnsi="Tahoma" w:cs="Tahoma"/>
          <w:sz w:val="22"/>
          <w:szCs w:val="22"/>
          <w:lang w:val="ro-RO"/>
        </w:rPr>
      </w:pPr>
    </w:p>
    <w:p w14:paraId="31634510" w14:textId="77777777" w:rsidR="00723956" w:rsidRPr="00413258" w:rsidRDefault="00723956">
      <w:pPr>
        <w:spacing w:before="120"/>
        <w:jc w:val="center"/>
        <w:rPr>
          <w:rFonts w:ascii="Tahoma" w:hAnsi="Tahoma" w:cs="Tahoma"/>
          <w:sz w:val="22"/>
          <w:szCs w:val="22"/>
          <w:lang w:val="ro-RO"/>
        </w:rPr>
      </w:pPr>
      <w:r w:rsidRPr="00413258">
        <w:rPr>
          <w:rFonts w:ascii="Tahoma" w:hAnsi="Tahoma" w:cs="Tahoma"/>
          <w:sz w:val="22"/>
          <w:szCs w:val="22"/>
          <w:lang w:val="ro-RO"/>
        </w:rPr>
        <w:br w:type="page"/>
      </w:r>
    </w:p>
    <w:p w14:paraId="485D47BC" w14:textId="77777777" w:rsidR="00723956" w:rsidRPr="00413258" w:rsidRDefault="00723956">
      <w:pPr>
        <w:tabs>
          <w:tab w:val="left" w:pos="4035"/>
          <w:tab w:val="center" w:pos="4651"/>
        </w:tabs>
        <w:spacing w:before="120"/>
        <w:rPr>
          <w:rFonts w:ascii="Tahoma" w:hAnsi="Tahoma" w:cs="Tahoma"/>
          <w:b/>
          <w:sz w:val="22"/>
          <w:szCs w:val="22"/>
          <w:lang w:val="ro-RO"/>
        </w:rPr>
      </w:pPr>
      <w:r w:rsidRPr="00413258">
        <w:rPr>
          <w:rFonts w:ascii="Tahoma" w:hAnsi="Tahoma" w:cs="Tahoma"/>
          <w:b/>
          <w:sz w:val="22"/>
          <w:szCs w:val="22"/>
          <w:lang w:val="ro-RO"/>
        </w:rPr>
        <w:lastRenderedPageBreak/>
        <w:tab/>
      </w:r>
    </w:p>
    <w:p w14:paraId="3881F202" w14:textId="77777777" w:rsidR="00723956" w:rsidRPr="00413258" w:rsidRDefault="00723956">
      <w:pPr>
        <w:tabs>
          <w:tab w:val="left" w:pos="4035"/>
          <w:tab w:val="center" w:pos="4651"/>
        </w:tabs>
        <w:spacing w:before="120"/>
        <w:rPr>
          <w:rFonts w:ascii="Tahoma" w:hAnsi="Tahoma" w:cs="Tahoma"/>
          <w:b/>
          <w:sz w:val="22"/>
          <w:szCs w:val="22"/>
          <w:lang w:val="ro-RO"/>
        </w:rPr>
      </w:pPr>
    </w:p>
    <w:p w14:paraId="73F329BE" w14:textId="77777777" w:rsidR="00723956" w:rsidRPr="00413258" w:rsidRDefault="00723956">
      <w:pPr>
        <w:tabs>
          <w:tab w:val="left" w:pos="4035"/>
          <w:tab w:val="center" w:pos="4651"/>
        </w:tabs>
        <w:spacing w:before="120"/>
        <w:rPr>
          <w:rFonts w:ascii="Tahoma" w:hAnsi="Tahoma" w:cs="Tahoma"/>
          <w:b/>
          <w:sz w:val="22"/>
          <w:szCs w:val="22"/>
          <w:lang w:val="ro-RO"/>
        </w:rPr>
      </w:pPr>
    </w:p>
    <w:p w14:paraId="5295462C" w14:textId="77777777" w:rsidR="00723956" w:rsidRPr="00413258" w:rsidRDefault="00723956">
      <w:pPr>
        <w:tabs>
          <w:tab w:val="left" w:pos="4035"/>
          <w:tab w:val="center" w:pos="4651"/>
        </w:tabs>
        <w:spacing w:before="120"/>
        <w:rPr>
          <w:rFonts w:ascii="Tahoma" w:hAnsi="Tahoma" w:cs="Tahoma"/>
          <w:b/>
          <w:sz w:val="22"/>
          <w:szCs w:val="22"/>
          <w:lang w:val="ro-RO"/>
        </w:rPr>
      </w:pPr>
      <w:r w:rsidRPr="00413258">
        <w:rPr>
          <w:rFonts w:ascii="Tahoma" w:hAnsi="Tahoma" w:cs="Tahoma"/>
          <w:b/>
          <w:sz w:val="22"/>
          <w:szCs w:val="22"/>
          <w:lang w:val="ro-RO"/>
        </w:rPr>
        <w:tab/>
        <w:t>CUPRINS</w:t>
      </w:r>
    </w:p>
    <w:p w14:paraId="43B1F268" w14:textId="77777777" w:rsidR="00723956" w:rsidRPr="00413258" w:rsidRDefault="00723956">
      <w:pPr>
        <w:spacing w:before="120"/>
        <w:jc w:val="center"/>
        <w:rPr>
          <w:rFonts w:ascii="Tahoma" w:hAnsi="Tahoma" w:cs="Tahoma"/>
          <w:b/>
          <w:sz w:val="22"/>
          <w:szCs w:val="22"/>
          <w:lang w:val="ro-RO"/>
        </w:rPr>
      </w:pPr>
    </w:p>
    <w:p w14:paraId="56ED8491" w14:textId="77777777" w:rsidR="005D43D1" w:rsidRDefault="00723956">
      <w:pPr>
        <w:pStyle w:val="TOC1"/>
        <w:rPr>
          <w:rFonts w:asciiTheme="minorHAnsi" w:eastAsiaTheme="minorEastAsia" w:hAnsiTheme="minorHAnsi" w:cstheme="minorBidi"/>
          <w:b w:val="0"/>
          <w:bCs w:val="0"/>
          <w:caps w:val="0"/>
          <w:noProof/>
          <w:sz w:val="22"/>
          <w:szCs w:val="22"/>
          <w:lang w:eastAsia="en-US"/>
        </w:rPr>
      </w:pPr>
      <w:r w:rsidRPr="00FB2222">
        <w:rPr>
          <w:rFonts w:ascii="Tahoma" w:hAnsi="Tahoma" w:cs="Tahoma"/>
          <w:sz w:val="22"/>
          <w:szCs w:val="22"/>
          <w:lang w:val="ro-RO"/>
        </w:rPr>
        <w:fldChar w:fldCharType="begin"/>
      </w:r>
      <w:r w:rsidRPr="00413258">
        <w:rPr>
          <w:rFonts w:ascii="Tahoma" w:hAnsi="Tahoma" w:cs="Tahoma"/>
          <w:sz w:val="22"/>
          <w:szCs w:val="22"/>
          <w:lang w:val="ro-RO"/>
        </w:rPr>
        <w:instrText xml:space="preserve"> TOC \o "1-1" \h \z \u </w:instrText>
      </w:r>
      <w:r w:rsidRPr="00FB2222">
        <w:rPr>
          <w:rFonts w:ascii="Tahoma" w:hAnsi="Tahoma" w:cs="Tahoma"/>
          <w:sz w:val="22"/>
          <w:szCs w:val="22"/>
          <w:lang w:val="ro-RO"/>
        </w:rPr>
        <w:fldChar w:fldCharType="separate"/>
      </w:r>
      <w:hyperlink w:anchor="_Toc491245525" w:history="1">
        <w:r w:rsidR="005D43D1" w:rsidRPr="000841B1">
          <w:rPr>
            <w:rStyle w:val="Hyperlink"/>
            <w:rFonts w:ascii="Tahoma" w:hAnsi="Tahoma" w:cs="Tahoma"/>
            <w:noProof/>
          </w:rPr>
          <w:t>1.</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rPr>
          <w:t>SCOP</w:t>
        </w:r>
        <w:r w:rsidR="005D43D1">
          <w:rPr>
            <w:noProof/>
            <w:webHidden/>
          </w:rPr>
          <w:tab/>
        </w:r>
        <w:r w:rsidR="005D43D1">
          <w:rPr>
            <w:noProof/>
            <w:webHidden/>
          </w:rPr>
          <w:fldChar w:fldCharType="begin"/>
        </w:r>
        <w:r w:rsidR="005D43D1">
          <w:rPr>
            <w:noProof/>
            <w:webHidden/>
          </w:rPr>
          <w:instrText xml:space="preserve"> PAGEREF _Toc491245525 \h </w:instrText>
        </w:r>
        <w:r w:rsidR="005D43D1">
          <w:rPr>
            <w:noProof/>
            <w:webHidden/>
          </w:rPr>
        </w:r>
        <w:r w:rsidR="005D43D1">
          <w:rPr>
            <w:noProof/>
            <w:webHidden/>
          </w:rPr>
          <w:fldChar w:fldCharType="separate"/>
        </w:r>
        <w:r w:rsidR="00143C3E">
          <w:rPr>
            <w:noProof/>
            <w:webHidden/>
          </w:rPr>
          <w:t>3</w:t>
        </w:r>
        <w:r w:rsidR="005D43D1">
          <w:rPr>
            <w:noProof/>
            <w:webHidden/>
          </w:rPr>
          <w:fldChar w:fldCharType="end"/>
        </w:r>
      </w:hyperlink>
    </w:p>
    <w:p w14:paraId="71038763" w14:textId="77777777" w:rsidR="005D43D1" w:rsidRDefault="003D64E9">
      <w:pPr>
        <w:pStyle w:val="TOC1"/>
        <w:rPr>
          <w:rFonts w:asciiTheme="minorHAnsi" w:eastAsiaTheme="minorEastAsia" w:hAnsiTheme="minorHAnsi" w:cstheme="minorBidi"/>
          <w:b w:val="0"/>
          <w:bCs w:val="0"/>
          <w:caps w:val="0"/>
          <w:noProof/>
          <w:sz w:val="22"/>
          <w:szCs w:val="22"/>
          <w:lang w:eastAsia="en-US"/>
        </w:rPr>
      </w:pPr>
      <w:hyperlink w:anchor="_Toc491245526" w:history="1">
        <w:r w:rsidR="005D43D1" w:rsidRPr="000841B1">
          <w:rPr>
            <w:rStyle w:val="Hyperlink"/>
            <w:rFonts w:ascii="Tahoma" w:hAnsi="Tahoma" w:cs="Tahoma"/>
            <w:noProof/>
          </w:rPr>
          <w:t>2.</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rPr>
          <w:t>DOMENIUL DE APLICARE</w:t>
        </w:r>
        <w:r w:rsidR="005D43D1">
          <w:rPr>
            <w:noProof/>
            <w:webHidden/>
          </w:rPr>
          <w:tab/>
        </w:r>
        <w:r w:rsidR="005D43D1">
          <w:rPr>
            <w:noProof/>
            <w:webHidden/>
          </w:rPr>
          <w:fldChar w:fldCharType="begin"/>
        </w:r>
        <w:r w:rsidR="005D43D1">
          <w:rPr>
            <w:noProof/>
            <w:webHidden/>
          </w:rPr>
          <w:instrText xml:space="preserve"> PAGEREF _Toc491245526 \h </w:instrText>
        </w:r>
        <w:r w:rsidR="005D43D1">
          <w:rPr>
            <w:noProof/>
            <w:webHidden/>
          </w:rPr>
        </w:r>
        <w:r w:rsidR="005D43D1">
          <w:rPr>
            <w:noProof/>
            <w:webHidden/>
          </w:rPr>
          <w:fldChar w:fldCharType="separate"/>
        </w:r>
        <w:r w:rsidR="00143C3E">
          <w:rPr>
            <w:noProof/>
            <w:webHidden/>
          </w:rPr>
          <w:t>3</w:t>
        </w:r>
        <w:r w:rsidR="005D43D1">
          <w:rPr>
            <w:noProof/>
            <w:webHidden/>
          </w:rPr>
          <w:fldChar w:fldCharType="end"/>
        </w:r>
      </w:hyperlink>
    </w:p>
    <w:p w14:paraId="2F6DE391" w14:textId="77777777" w:rsidR="005D43D1" w:rsidRDefault="003D64E9">
      <w:pPr>
        <w:pStyle w:val="TOC1"/>
        <w:rPr>
          <w:rFonts w:asciiTheme="minorHAnsi" w:eastAsiaTheme="minorEastAsia" w:hAnsiTheme="minorHAnsi" w:cstheme="minorBidi"/>
          <w:b w:val="0"/>
          <w:bCs w:val="0"/>
          <w:caps w:val="0"/>
          <w:noProof/>
          <w:sz w:val="22"/>
          <w:szCs w:val="22"/>
          <w:lang w:eastAsia="en-US"/>
        </w:rPr>
      </w:pPr>
      <w:hyperlink w:anchor="_Toc491245527" w:history="1">
        <w:r w:rsidR="005D43D1" w:rsidRPr="000841B1">
          <w:rPr>
            <w:rStyle w:val="Hyperlink"/>
            <w:rFonts w:ascii="Tahoma" w:hAnsi="Tahoma" w:cs="Tahoma"/>
            <w:noProof/>
          </w:rPr>
          <w:t>3.</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rPr>
          <w:t>ACRONIME</w:t>
        </w:r>
        <w:r w:rsidR="005D43D1">
          <w:rPr>
            <w:noProof/>
            <w:webHidden/>
          </w:rPr>
          <w:tab/>
        </w:r>
        <w:r w:rsidR="005D43D1">
          <w:rPr>
            <w:noProof/>
            <w:webHidden/>
          </w:rPr>
          <w:fldChar w:fldCharType="begin"/>
        </w:r>
        <w:r w:rsidR="005D43D1">
          <w:rPr>
            <w:noProof/>
            <w:webHidden/>
          </w:rPr>
          <w:instrText xml:space="preserve"> PAGEREF _Toc491245527 \h </w:instrText>
        </w:r>
        <w:r w:rsidR="005D43D1">
          <w:rPr>
            <w:noProof/>
            <w:webHidden/>
          </w:rPr>
        </w:r>
        <w:r w:rsidR="005D43D1">
          <w:rPr>
            <w:noProof/>
            <w:webHidden/>
          </w:rPr>
          <w:fldChar w:fldCharType="separate"/>
        </w:r>
        <w:r w:rsidR="00143C3E">
          <w:rPr>
            <w:noProof/>
            <w:webHidden/>
          </w:rPr>
          <w:t>3</w:t>
        </w:r>
        <w:r w:rsidR="005D43D1">
          <w:rPr>
            <w:noProof/>
            <w:webHidden/>
          </w:rPr>
          <w:fldChar w:fldCharType="end"/>
        </w:r>
      </w:hyperlink>
    </w:p>
    <w:p w14:paraId="25BFFC3B" w14:textId="77777777" w:rsidR="005D43D1" w:rsidRDefault="003D64E9">
      <w:pPr>
        <w:pStyle w:val="TOC1"/>
        <w:rPr>
          <w:rFonts w:asciiTheme="minorHAnsi" w:eastAsiaTheme="minorEastAsia" w:hAnsiTheme="minorHAnsi" w:cstheme="minorBidi"/>
          <w:b w:val="0"/>
          <w:bCs w:val="0"/>
          <w:caps w:val="0"/>
          <w:noProof/>
          <w:sz w:val="22"/>
          <w:szCs w:val="22"/>
          <w:lang w:eastAsia="en-US"/>
        </w:rPr>
      </w:pPr>
      <w:hyperlink w:anchor="_Toc491245528" w:history="1">
        <w:r w:rsidR="005D43D1" w:rsidRPr="000841B1">
          <w:rPr>
            <w:rStyle w:val="Hyperlink"/>
            <w:rFonts w:ascii="Tahoma" w:hAnsi="Tahoma" w:cs="Tahoma"/>
            <w:noProof/>
          </w:rPr>
          <w:t>4.</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rPr>
          <w:t>DEFINIŢII</w:t>
        </w:r>
        <w:r w:rsidR="005D43D1">
          <w:rPr>
            <w:noProof/>
            <w:webHidden/>
          </w:rPr>
          <w:tab/>
        </w:r>
        <w:r w:rsidR="005D43D1">
          <w:rPr>
            <w:noProof/>
            <w:webHidden/>
          </w:rPr>
          <w:fldChar w:fldCharType="begin"/>
        </w:r>
        <w:r w:rsidR="005D43D1">
          <w:rPr>
            <w:noProof/>
            <w:webHidden/>
          </w:rPr>
          <w:instrText xml:space="preserve"> PAGEREF _Toc491245528 \h </w:instrText>
        </w:r>
        <w:r w:rsidR="005D43D1">
          <w:rPr>
            <w:noProof/>
            <w:webHidden/>
          </w:rPr>
        </w:r>
        <w:r w:rsidR="005D43D1">
          <w:rPr>
            <w:noProof/>
            <w:webHidden/>
          </w:rPr>
          <w:fldChar w:fldCharType="separate"/>
        </w:r>
        <w:r w:rsidR="00143C3E">
          <w:rPr>
            <w:noProof/>
            <w:webHidden/>
          </w:rPr>
          <w:t>4</w:t>
        </w:r>
        <w:r w:rsidR="005D43D1">
          <w:rPr>
            <w:noProof/>
            <w:webHidden/>
          </w:rPr>
          <w:fldChar w:fldCharType="end"/>
        </w:r>
      </w:hyperlink>
    </w:p>
    <w:p w14:paraId="513C3302" w14:textId="77777777" w:rsidR="005D43D1" w:rsidRDefault="003D64E9">
      <w:pPr>
        <w:pStyle w:val="TOC1"/>
        <w:rPr>
          <w:rFonts w:asciiTheme="minorHAnsi" w:eastAsiaTheme="minorEastAsia" w:hAnsiTheme="minorHAnsi" w:cstheme="minorBidi"/>
          <w:b w:val="0"/>
          <w:bCs w:val="0"/>
          <w:caps w:val="0"/>
          <w:noProof/>
          <w:sz w:val="22"/>
          <w:szCs w:val="22"/>
          <w:lang w:eastAsia="en-US"/>
        </w:rPr>
      </w:pPr>
      <w:hyperlink w:anchor="_Toc491245529" w:history="1">
        <w:r w:rsidR="005D43D1" w:rsidRPr="000841B1">
          <w:rPr>
            <w:rStyle w:val="Hyperlink"/>
            <w:rFonts w:ascii="Tahoma" w:hAnsi="Tahoma" w:cs="Tahoma"/>
            <w:noProof/>
          </w:rPr>
          <w:t>5.</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rPr>
          <w:t>DOCUMENTE DE REFERINŢĂ</w:t>
        </w:r>
        <w:r w:rsidR="005D43D1">
          <w:rPr>
            <w:noProof/>
            <w:webHidden/>
          </w:rPr>
          <w:tab/>
        </w:r>
        <w:r w:rsidR="005D43D1">
          <w:rPr>
            <w:noProof/>
            <w:webHidden/>
          </w:rPr>
          <w:fldChar w:fldCharType="begin"/>
        </w:r>
        <w:r w:rsidR="005D43D1">
          <w:rPr>
            <w:noProof/>
            <w:webHidden/>
          </w:rPr>
          <w:instrText xml:space="preserve"> PAGEREF _Toc491245529 \h </w:instrText>
        </w:r>
        <w:r w:rsidR="005D43D1">
          <w:rPr>
            <w:noProof/>
            <w:webHidden/>
          </w:rPr>
        </w:r>
        <w:r w:rsidR="005D43D1">
          <w:rPr>
            <w:noProof/>
            <w:webHidden/>
          </w:rPr>
          <w:fldChar w:fldCharType="separate"/>
        </w:r>
        <w:r w:rsidR="00143C3E">
          <w:rPr>
            <w:noProof/>
            <w:webHidden/>
          </w:rPr>
          <w:t>5</w:t>
        </w:r>
        <w:r w:rsidR="005D43D1">
          <w:rPr>
            <w:noProof/>
            <w:webHidden/>
          </w:rPr>
          <w:fldChar w:fldCharType="end"/>
        </w:r>
      </w:hyperlink>
    </w:p>
    <w:p w14:paraId="0D7DA9D3" w14:textId="77777777" w:rsidR="005D43D1" w:rsidRDefault="003D64E9">
      <w:pPr>
        <w:pStyle w:val="TOC1"/>
        <w:rPr>
          <w:rFonts w:asciiTheme="minorHAnsi" w:eastAsiaTheme="minorEastAsia" w:hAnsiTheme="minorHAnsi" w:cstheme="minorBidi"/>
          <w:b w:val="0"/>
          <w:bCs w:val="0"/>
          <w:caps w:val="0"/>
          <w:noProof/>
          <w:sz w:val="22"/>
          <w:szCs w:val="22"/>
          <w:lang w:eastAsia="en-US"/>
        </w:rPr>
      </w:pPr>
      <w:hyperlink w:anchor="_Toc491245530" w:history="1">
        <w:r w:rsidR="005D43D1" w:rsidRPr="000841B1">
          <w:rPr>
            <w:rStyle w:val="Hyperlink"/>
            <w:rFonts w:ascii="Tahoma" w:hAnsi="Tahoma" w:cs="Tahoma"/>
            <w:noProof/>
            <w:lang w:eastAsia="en-US"/>
          </w:rPr>
          <w:t>6.</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lang w:eastAsia="en-US"/>
          </w:rPr>
          <w:t>CADRUL DE TRANZACŢIONARE ŞI DECONTARE</w:t>
        </w:r>
        <w:r w:rsidR="005D43D1">
          <w:rPr>
            <w:noProof/>
            <w:webHidden/>
          </w:rPr>
          <w:tab/>
        </w:r>
        <w:r w:rsidR="005D43D1">
          <w:rPr>
            <w:noProof/>
            <w:webHidden/>
          </w:rPr>
          <w:fldChar w:fldCharType="begin"/>
        </w:r>
        <w:r w:rsidR="005D43D1">
          <w:rPr>
            <w:noProof/>
            <w:webHidden/>
          </w:rPr>
          <w:instrText xml:space="preserve"> PAGEREF _Toc491245530 \h </w:instrText>
        </w:r>
        <w:r w:rsidR="005D43D1">
          <w:rPr>
            <w:noProof/>
            <w:webHidden/>
          </w:rPr>
        </w:r>
        <w:r w:rsidR="005D43D1">
          <w:rPr>
            <w:noProof/>
            <w:webHidden/>
          </w:rPr>
          <w:fldChar w:fldCharType="separate"/>
        </w:r>
        <w:r w:rsidR="00143C3E">
          <w:rPr>
            <w:noProof/>
            <w:webHidden/>
          </w:rPr>
          <w:t>6</w:t>
        </w:r>
        <w:r w:rsidR="005D43D1">
          <w:rPr>
            <w:noProof/>
            <w:webHidden/>
          </w:rPr>
          <w:fldChar w:fldCharType="end"/>
        </w:r>
      </w:hyperlink>
    </w:p>
    <w:p w14:paraId="28E8ABD1" w14:textId="77777777" w:rsidR="005D43D1" w:rsidRDefault="003D64E9">
      <w:pPr>
        <w:pStyle w:val="TOC1"/>
        <w:rPr>
          <w:rFonts w:asciiTheme="minorHAnsi" w:eastAsiaTheme="minorEastAsia" w:hAnsiTheme="minorHAnsi" w:cstheme="minorBidi"/>
          <w:b w:val="0"/>
          <w:bCs w:val="0"/>
          <w:caps w:val="0"/>
          <w:noProof/>
          <w:sz w:val="22"/>
          <w:szCs w:val="22"/>
          <w:lang w:eastAsia="en-US"/>
        </w:rPr>
      </w:pPr>
      <w:hyperlink w:anchor="_Toc491245531" w:history="1">
        <w:r w:rsidR="005D43D1" w:rsidRPr="000841B1">
          <w:rPr>
            <w:rStyle w:val="Hyperlink"/>
            <w:rFonts w:ascii="Tahoma" w:hAnsi="Tahoma" w:cs="Tahoma"/>
            <w:noProof/>
          </w:rPr>
          <w:t>7.</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rPr>
          <w:t>ORGANIZAREA ŞI DESFĂŞURAREA SESIUNILOR DE TRANZACŢIONARE</w:t>
        </w:r>
        <w:r w:rsidR="005D43D1">
          <w:rPr>
            <w:noProof/>
            <w:webHidden/>
          </w:rPr>
          <w:tab/>
        </w:r>
        <w:r w:rsidR="005D43D1">
          <w:rPr>
            <w:noProof/>
            <w:webHidden/>
          </w:rPr>
          <w:fldChar w:fldCharType="begin"/>
        </w:r>
        <w:r w:rsidR="005D43D1">
          <w:rPr>
            <w:noProof/>
            <w:webHidden/>
          </w:rPr>
          <w:instrText xml:space="preserve"> PAGEREF _Toc491245531 \h </w:instrText>
        </w:r>
        <w:r w:rsidR="005D43D1">
          <w:rPr>
            <w:noProof/>
            <w:webHidden/>
          </w:rPr>
        </w:r>
        <w:r w:rsidR="005D43D1">
          <w:rPr>
            <w:noProof/>
            <w:webHidden/>
          </w:rPr>
          <w:fldChar w:fldCharType="separate"/>
        </w:r>
        <w:r w:rsidR="00143C3E">
          <w:rPr>
            <w:noProof/>
            <w:webHidden/>
          </w:rPr>
          <w:t>9</w:t>
        </w:r>
        <w:r w:rsidR="005D43D1">
          <w:rPr>
            <w:noProof/>
            <w:webHidden/>
          </w:rPr>
          <w:fldChar w:fldCharType="end"/>
        </w:r>
      </w:hyperlink>
    </w:p>
    <w:p w14:paraId="01143231" w14:textId="77777777" w:rsidR="005D43D1" w:rsidRDefault="003D64E9">
      <w:pPr>
        <w:pStyle w:val="TOC1"/>
        <w:rPr>
          <w:rFonts w:asciiTheme="minorHAnsi" w:eastAsiaTheme="minorEastAsia" w:hAnsiTheme="minorHAnsi" w:cstheme="minorBidi"/>
          <w:b w:val="0"/>
          <w:bCs w:val="0"/>
          <w:caps w:val="0"/>
          <w:noProof/>
          <w:sz w:val="22"/>
          <w:szCs w:val="22"/>
          <w:lang w:eastAsia="en-US"/>
        </w:rPr>
      </w:pPr>
      <w:hyperlink w:anchor="_Toc491245532" w:history="1">
        <w:r w:rsidR="005D43D1" w:rsidRPr="000841B1">
          <w:rPr>
            <w:rStyle w:val="Hyperlink"/>
            <w:rFonts w:ascii="Tahoma" w:hAnsi="Tahoma" w:cs="Tahoma"/>
            <w:noProof/>
          </w:rPr>
          <w:t>8.</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rPr>
          <w:t>LEGĂTURA CU PARTICIPANŢII LA PCTCV</w:t>
        </w:r>
        <w:r w:rsidR="005D43D1">
          <w:rPr>
            <w:noProof/>
            <w:webHidden/>
          </w:rPr>
          <w:tab/>
        </w:r>
        <w:r w:rsidR="005D43D1">
          <w:rPr>
            <w:noProof/>
            <w:webHidden/>
          </w:rPr>
          <w:fldChar w:fldCharType="begin"/>
        </w:r>
        <w:r w:rsidR="005D43D1">
          <w:rPr>
            <w:noProof/>
            <w:webHidden/>
          </w:rPr>
          <w:instrText xml:space="preserve"> PAGEREF _Toc491245532 \h </w:instrText>
        </w:r>
        <w:r w:rsidR="005D43D1">
          <w:rPr>
            <w:noProof/>
            <w:webHidden/>
          </w:rPr>
        </w:r>
        <w:r w:rsidR="005D43D1">
          <w:rPr>
            <w:noProof/>
            <w:webHidden/>
          </w:rPr>
          <w:fldChar w:fldCharType="separate"/>
        </w:r>
        <w:r w:rsidR="00143C3E">
          <w:rPr>
            <w:noProof/>
            <w:webHidden/>
          </w:rPr>
          <w:t>13</w:t>
        </w:r>
        <w:r w:rsidR="005D43D1">
          <w:rPr>
            <w:noProof/>
            <w:webHidden/>
          </w:rPr>
          <w:fldChar w:fldCharType="end"/>
        </w:r>
      </w:hyperlink>
    </w:p>
    <w:p w14:paraId="7ED63D4A" w14:textId="77777777" w:rsidR="005D43D1" w:rsidRDefault="003D64E9">
      <w:pPr>
        <w:pStyle w:val="TOC1"/>
        <w:rPr>
          <w:rFonts w:asciiTheme="minorHAnsi" w:eastAsiaTheme="minorEastAsia" w:hAnsiTheme="minorHAnsi" w:cstheme="minorBidi"/>
          <w:b w:val="0"/>
          <w:bCs w:val="0"/>
          <w:caps w:val="0"/>
          <w:noProof/>
          <w:sz w:val="22"/>
          <w:szCs w:val="22"/>
          <w:lang w:eastAsia="en-US"/>
        </w:rPr>
      </w:pPr>
      <w:hyperlink w:anchor="_Toc491245533" w:history="1">
        <w:r w:rsidR="005D43D1" w:rsidRPr="000841B1">
          <w:rPr>
            <w:rStyle w:val="Hyperlink"/>
            <w:rFonts w:ascii="Tahoma" w:hAnsi="Tahoma" w:cs="Tahoma"/>
            <w:noProof/>
          </w:rPr>
          <w:t>9.</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lang w:eastAsia="en-US"/>
          </w:rPr>
          <w:t>Înregistrarea CBCV încheiate pe PCTCV</w:t>
        </w:r>
        <w:r w:rsidR="005D43D1">
          <w:rPr>
            <w:noProof/>
            <w:webHidden/>
          </w:rPr>
          <w:tab/>
        </w:r>
        <w:r w:rsidR="005D43D1">
          <w:rPr>
            <w:noProof/>
            <w:webHidden/>
          </w:rPr>
          <w:fldChar w:fldCharType="begin"/>
        </w:r>
        <w:r w:rsidR="005D43D1">
          <w:rPr>
            <w:noProof/>
            <w:webHidden/>
          </w:rPr>
          <w:instrText xml:space="preserve"> PAGEREF _Toc491245533 \h </w:instrText>
        </w:r>
        <w:r w:rsidR="005D43D1">
          <w:rPr>
            <w:noProof/>
            <w:webHidden/>
          </w:rPr>
        </w:r>
        <w:r w:rsidR="005D43D1">
          <w:rPr>
            <w:noProof/>
            <w:webHidden/>
          </w:rPr>
          <w:fldChar w:fldCharType="separate"/>
        </w:r>
        <w:r w:rsidR="00143C3E">
          <w:rPr>
            <w:noProof/>
            <w:webHidden/>
          </w:rPr>
          <w:t>13</w:t>
        </w:r>
        <w:r w:rsidR="005D43D1">
          <w:rPr>
            <w:noProof/>
            <w:webHidden/>
          </w:rPr>
          <w:fldChar w:fldCharType="end"/>
        </w:r>
      </w:hyperlink>
    </w:p>
    <w:p w14:paraId="7BFA48A0" w14:textId="77777777" w:rsidR="005D43D1" w:rsidRDefault="003D64E9">
      <w:pPr>
        <w:pStyle w:val="TOC1"/>
        <w:rPr>
          <w:rFonts w:asciiTheme="minorHAnsi" w:eastAsiaTheme="minorEastAsia" w:hAnsiTheme="minorHAnsi" w:cstheme="minorBidi"/>
          <w:b w:val="0"/>
          <w:bCs w:val="0"/>
          <w:caps w:val="0"/>
          <w:noProof/>
          <w:sz w:val="22"/>
          <w:szCs w:val="22"/>
          <w:lang w:eastAsia="en-US"/>
        </w:rPr>
      </w:pPr>
      <w:hyperlink w:anchor="_Toc491245534" w:history="1">
        <w:r w:rsidR="005D43D1" w:rsidRPr="000841B1">
          <w:rPr>
            <w:rStyle w:val="Hyperlink"/>
            <w:rFonts w:ascii="Tahoma" w:hAnsi="Tahoma" w:cs="Tahoma"/>
            <w:noProof/>
            <w:lang w:eastAsia="en-US"/>
          </w:rPr>
          <w:t>10.</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lang w:eastAsia="en-US"/>
          </w:rPr>
          <w:t>Transferul CV tranzacţionate pe PCTCV din contul vânzătorului în contul cumpărătorului</w:t>
        </w:r>
        <w:r w:rsidR="005D43D1">
          <w:rPr>
            <w:noProof/>
            <w:webHidden/>
          </w:rPr>
          <w:tab/>
        </w:r>
        <w:r w:rsidR="005D43D1">
          <w:rPr>
            <w:noProof/>
            <w:webHidden/>
          </w:rPr>
          <w:fldChar w:fldCharType="begin"/>
        </w:r>
        <w:r w:rsidR="005D43D1">
          <w:rPr>
            <w:noProof/>
            <w:webHidden/>
          </w:rPr>
          <w:instrText xml:space="preserve"> PAGEREF _Toc491245534 \h </w:instrText>
        </w:r>
        <w:r w:rsidR="005D43D1">
          <w:rPr>
            <w:noProof/>
            <w:webHidden/>
          </w:rPr>
        </w:r>
        <w:r w:rsidR="005D43D1">
          <w:rPr>
            <w:noProof/>
            <w:webHidden/>
          </w:rPr>
          <w:fldChar w:fldCharType="separate"/>
        </w:r>
        <w:r w:rsidR="00143C3E">
          <w:rPr>
            <w:noProof/>
            <w:webHidden/>
          </w:rPr>
          <w:t>13</w:t>
        </w:r>
        <w:r w:rsidR="005D43D1">
          <w:rPr>
            <w:noProof/>
            <w:webHidden/>
          </w:rPr>
          <w:fldChar w:fldCharType="end"/>
        </w:r>
      </w:hyperlink>
    </w:p>
    <w:p w14:paraId="4BC11A89" w14:textId="77777777" w:rsidR="005D43D1" w:rsidRDefault="003D64E9">
      <w:pPr>
        <w:pStyle w:val="TOC1"/>
        <w:rPr>
          <w:rFonts w:asciiTheme="minorHAnsi" w:eastAsiaTheme="minorEastAsia" w:hAnsiTheme="minorHAnsi" w:cstheme="minorBidi"/>
          <w:b w:val="0"/>
          <w:bCs w:val="0"/>
          <w:caps w:val="0"/>
          <w:noProof/>
          <w:sz w:val="22"/>
          <w:szCs w:val="22"/>
          <w:lang w:eastAsia="en-US"/>
        </w:rPr>
      </w:pPr>
      <w:hyperlink w:anchor="_Toc491245535" w:history="1">
        <w:r w:rsidR="005D43D1" w:rsidRPr="000841B1">
          <w:rPr>
            <w:rStyle w:val="Hyperlink"/>
            <w:rFonts w:ascii="Tahoma" w:hAnsi="Tahoma" w:cs="Tahoma"/>
            <w:noProof/>
            <w:lang w:eastAsia="en-US"/>
          </w:rPr>
          <w:t>11.</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lang w:eastAsia="en-US"/>
          </w:rPr>
          <w:t>ELABORAREA DE RAPOARTE</w:t>
        </w:r>
        <w:r w:rsidR="005D43D1">
          <w:rPr>
            <w:noProof/>
            <w:webHidden/>
          </w:rPr>
          <w:tab/>
        </w:r>
        <w:r w:rsidR="005D43D1">
          <w:rPr>
            <w:noProof/>
            <w:webHidden/>
          </w:rPr>
          <w:fldChar w:fldCharType="begin"/>
        </w:r>
        <w:r w:rsidR="005D43D1">
          <w:rPr>
            <w:noProof/>
            <w:webHidden/>
          </w:rPr>
          <w:instrText xml:space="preserve"> PAGEREF _Toc491245535 \h </w:instrText>
        </w:r>
        <w:r w:rsidR="005D43D1">
          <w:rPr>
            <w:noProof/>
            <w:webHidden/>
          </w:rPr>
        </w:r>
        <w:r w:rsidR="005D43D1">
          <w:rPr>
            <w:noProof/>
            <w:webHidden/>
          </w:rPr>
          <w:fldChar w:fldCharType="separate"/>
        </w:r>
        <w:r w:rsidR="00143C3E">
          <w:rPr>
            <w:noProof/>
            <w:webHidden/>
          </w:rPr>
          <w:t>15</w:t>
        </w:r>
        <w:r w:rsidR="005D43D1">
          <w:rPr>
            <w:noProof/>
            <w:webHidden/>
          </w:rPr>
          <w:fldChar w:fldCharType="end"/>
        </w:r>
      </w:hyperlink>
    </w:p>
    <w:p w14:paraId="4A23CFB6" w14:textId="77777777" w:rsidR="005D43D1" w:rsidRDefault="003D64E9">
      <w:pPr>
        <w:pStyle w:val="TOC1"/>
        <w:rPr>
          <w:rFonts w:asciiTheme="minorHAnsi" w:eastAsiaTheme="minorEastAsia" w:hAnsiTheme="minorHAnsi" w:cstheme="minorBidi"/>
          <w:b w:val="0"/>
          <w:bCs w:val="0"/>
          <w:caps w:val="0"/>
          <w:noProof/>
          <w:sz w:val="22"/>
          <w:szCs w:val="22"/>
          <w:lang w:eastAsia="en-US"/>
        </w:rPr>
      </w:pPr>
      <w:hyperlink w:anchor="_Toc491245536" w:history="1">
        <w:r w:rsidR="005D43D1" w:rsidRPr="000841B1">
          <w:rPr>
            <w:rStyle w:val="Hyperlink"/>
            <w:rFonts w:ascii="Tahoma" w:hAnsi="Tahoma" w:cs="Tahoma"/>
            <w:noProof/>
          </w:rPr>
          <w:t>12.</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rPr>
          <w:t>ALTE PREVEDERI</w:t>
        </w:r>
        <w:r w:rsidR="005D43D1">
          <w:rPr>
            <w:noProof/>
            <w:webHidden/>
          </w:rPr>
          <w:tab/>
        </w:r>
        <w:r w:rsidR="005D43D1">
          <w:rPr>
            <w:noProof/>
            <w:webHidden/>
          </w:rPr>
          <w:fldChar w:fldCharType="begin"/>
        </w:r>
        <w:r w:rsidR="005D43D1">
          <w:rPr>
            <w:noProof/>
            <w:webHidden/>
          </w:rPr>
          <w:instrText xml:space="preserve"> PAGEREF _Toc491245536 \h </w:instrText>
        </w:r>
        <w:r w:rsidR="005D43D1">
          <w:rPr>
            <w:noProof/>
            <w:webHidden/>
          </w:rPr>
        </w:r>
        <w:r w:rsidR="005D43D1">
          <w:rPr>
            <w:noProof/>
            <w:webHidden/>
          </w:rPr>
          <w:fldChar w:fldCharType="separate"/>
        </w:r>
        <w:r w:rsidR="00143C3E">
          <w:rPr>
            <w:noProof/>
            <w:webHidden/>
          </w:rPr>
          <w:t>15</w:t>
        </w:r>
        <w:r w:rsidR="005D43D1">
          <w:rPr>
            <w:noProof/>
            <w:webHidden/>
          </w:rPr>
          <w:fldChar w:fldCharType="end"/>
        </w:r>
      </w:hyperlink>
    </w:p>
    <w:p w14:paraId="75A574BC" w14:textId="77777777" w:rsidR="00723956" w:rsidRPr="00413258" w:rsidRDefault="00723956">
      <w:pPr>
        <w:spacing w:before="60" w:after="60" w:line="360" w:lineRule="auto"/>
        <w:rPr>
          <w:rFonts w:ascii="Tahoma" w:hAnsi="Tahoma" w:cs="Tahoma"/>
          <w:sz w:val="22"/>
          <w:szCs w:val="22"/>
          <w:lang w:val="ro-RO"/>
        </w:rPr>
      </w:pPr>
      <w:r w:rsidRPr="00FB2222">
        <w:rPr>
          <w:rFonts w:ascii="Tahoma" w:hAnsi="Tahoma" w:cs="Tahoma"/>
          <w:sz w:val="22"/>
          <w:szCs w:val="22"/>
          <w:lang w:val="ro-RO"/>
        </w:rPr>
        <w:fldChar w:fldCharType="end"/>
      </w:r>
    </w:p>
    <w:p w14:paraId="677C560B" w14:textId="77777777" w:rsidR="00723956" w:rsidRPr="00413258" w:rsidRDefault="00723956">
      <w:pPr>
        <w:spacing w:before="120"/>
        <w:rPr>
          <w:rFonts w:ascii="Tahoma" w:hAnsi="Tahoma" w:cs="Tahoma"/>
          <w:sz w:val="22"/>
          <w:szCs w:val="22"/>
          <w:lang w:val="ro-RO"/>
        </w:rPr>
      </w:pPr>
    </w:p>
    <w:p w14:paraId="27FDC6AE" w14:textId="3A5953ED" w:rsidR="00723956" w:rsidRDefault="00723956">
      <w:pPr>
        <w:spacing w:before="120"/>
        <w:rPr>
          <w:rFonts w:ascii="Tahoma" w:hAnsi="Tahoma" w:cs="Tahoma"/>
          <w:sz w:val="22"/>
          <w:szCs w:val="22"/>
          <w:lang w:val="ro-RO"/>
        </w:rPr>
      </w:pPr>
    </w:p>
    <w:p w14:paraId="0FF56CD0" w14:textId="555C2680" w:rsidR="00C76BCD" w:rsidRDefault="00C76BCD">
      <w:pPr>
        <w:spacing w:before="120"/>
        <w:rPr>
          <w:rFonts w:ascii="Tahoma" w:hAnsi="Tahoma" w:cs="Tahoma"/>
          <w:sz w:val="22"/>
          <w:szCs w:val="22"/>
          <w:lang w:val="ro-RO"/>
        </w:rPr>
      </w:pPr>
    </w:p>
    <w:p w14:paraId="4B3DEC84" w14:textId="77777777" w:rsidR="00C76BCD" w:rsidRDefault="00C76BCD">
      <w:pPr>
        <w:spacing w:before="120"/>
        <w:rPr>
          <w:rFonts w:ascii="Tahoma" w:hAnsi="Tahoma" w:cs="Tahoma"/>
          <w:sz w:val="22"/>
          <w:szCs w:val="22"/>
          <w:lang w:val="ro-RO"/>
        </w:rPr>
      </w:pPr>
    </w:p>
    <w:p w14:paraId="59FD2521" w14:textId="333260A9" w:rsidR="003765A4" w:rsidRDefault="003765A4">
      <w:pPr>
        <w:spacing w:before="120"/>
        <w:rPr>
          <w:rFonts w:ascii="Tahoma" w:hAnsi="Tahoma" w:cs="Tahoma"/>
          <w:sz w:val="22"/>
          <w:szCs w:val="22"/>
          <w:lang w:val="ro-RO"/>
        </w:rPr>
      </w:pPr>
    </w:p>
    <w:p w14:paraId="2EB2FFAC" w14:textId="77777777" w:rsidR="00C76BCD" w:rsidRPr="00413258" w:rsidRDefault="00C76BCD">
      <w:pPr>
        <w:spacing w:before="120"/>
        <w:rPr>
          <w:rFonts w:ascii="Tahoma" w:hAnsi="Tahoma" w:cs="Tahoma"/>
          <w:sz w:val="22"/>
          <w:szCs w:val="22"/>
          <w:lang w:val="ro-RO"/>
        </w:rPr>
      </w:pPr>
    </w:p>
    <w:p w14:paraId="4DBBBD27" w14:textId="77777777" w:rsidR="00723956" w:rsidRPr="00413258" w:rsidRDefault="00723956">
      <w:pPr>
        <w:spacing w:before="120"/>
        <w:rPr>
          <w:rFonts w:ascii="Tahoma" w:hAnsi="Tahoma" w:cs="Tahoma"/>
          <w:sz w:val="22"/>
          <w:szCs w:val="22"/>
          <w:lang w:val="ro-RO"/>
        </w:rPr>
      </w:pPr>
    </w:p>
    <w:p w14:paraId="7744B314" w14:textId="77777777" w:rsidR="00723956" w:rsidRPr="00413258" w:rsidRDefault="00723956">
      <w:pPr>
        <w:pStyle w:val="Heading1"/>
        <w:rPr>
          <w:rFonts w:ascii="Tahoma" w:hAnsi="Tahoma" w:cs="Tahoma"/>
          <w:sz w:val="22"/>
          <w:szCs w:val="22"/>
        </w:rPr>
      </w:pPr>
      <w:r w:rsidRPr="00413258">
        <w:rPr>
          <w:rFonts w:ascii="Tahoma" w:hAnsi="Tahoma" w:cs="Tahoma"/>
          <w:sz w:val="22"/>
          <w:szCs w:val="22"/>
        </w:rPr>
        <w:lastRenderedPageBreak/>
        <w:t xml:space="preserve">   </w:t>
      </w:r>
      <w:bookmarkStart w:id="1" w:name="_Toc491245525"/>
      <w:r w:rsidRPr="00413258">
        <w:rPr>
          <w:rFonts w:ascii="Tahoma" w:hAnsi="Tahoma" w:cs="Tahoma"/>
          <w:sz w:val="22"/>
          <w:szCs w:val="22"/>
        </w:rPr>
        <w:t>SCOP</w:t>
      </w:r>
      <w:bookmarkEnd w:id="1"/>
    </w:p>
    <w:p w14:paraId="2197045F" w14:textId="77777777" w:rsidR="0089781E" w:rsidRPr="00413258" w:rsidRDefault="0089781E" w:rsidP="00DF2B41">
      <w:pPr>
        <w:numPr>
          <w:ilvl w:val="1"/>
          <w:numId w:val="11"/>
        </w:numPr>
        <w:tabs>
          <w:tab w:val="left" w:pos="709"/>
        </w:tabs>
        <w:spacing w:before="240"/>
        <w:jc w:val="both"/>
        <w:rPr>
          <w:rFonts w:ascii="Tahoma" w:hAnsi="Tahoma" w:cs="Tahoma"/>
          <w:bCs/>
          <w:sz w:val="22"/>
          <w:szCs w:val="22"/>
          <w:lang w:val="ro-RO"/>
        </w:rPr>
      </w:pPr>
      <w:r w:rsidRPr="00413258">
        <w:rPr>
          <w:rFonts w:ascii="Tahoma" w:hAnsi="Tahoma" w:cs="Tahoma"/>
          <w:bCs/>
          <w:sz w:val="22"/>
          <w:szCs w:val="22"/>
          <w:lang w:val="ro-RO"/>
        </w:rPr>
        <w:t xml:space="preserve">Procedura privind funcţionarea </w:t>
      </w:r>
      <w:r w:rsidR="00445E24" w:rsidRPr="00413258">
        <w:rPr>
          <w:rFonts w:ascii="Tahoma" w:hAnsi="Tahoma" w:cs="Tahoma"/>
          <w:bCs/>
          <w:sz w:val="22"/>
          <w:szCs w:val="22"/>
          <w:lang w:val="ro-RO"/>
        </w:rPr>
        <w:t>p</w:t>
      </w:r>
      <w:r w:rsidRPr="00413258">
        <w:rPr>
          <w:rFonts w:ascii="Tahoma" w:hAnsi="Tahoma" w:cs="Tahoma"/>
          <w:bCs/>
          <w:sz w:val="22"/>
          <w:szCs w:val="22"/>
          <w:lang w:val="ro-RO"/>
        </w:rPr>
        <w:t xml:space="preserve">ieţei </w:t>
      </w:r>
      <w:r w:rsidR="00334B7B" w:rsidRPr="00413258">
        <w:rPr>
          <w:rFonts w:ascii="Tahoma" w:hAnsi="Tahoma" w:cs="Tahoma"/>
          <w:bCs/>
          <w:sz w:val="22"/>
          <w:szCs w:val="22"/>
          <w:lang w:val="ro-RO"/>
        </w:rPr>
        <w:t xml:space="preserve">centralizate anonime </w:t>
      </w:r>
      <w:r w:rsidR="005303F9" w:rsidRPr="00413258">
        <w:rPr>
          <w:rFonts w:ascii="Tahoma" w:hAnsi="Tahoma" w:cs="Tahoma"/>
          <w:bCs/>
          <w:sz w:val="22"/>
          <w:szCs w:val="22"/>
          <w:lang w:val="ro-RO"/>
        </w:rPr>
        <w:t>la termen</w:t>
      </w:r>
      <w:r w:rsidR="00334B7B" w:rsidRPr="00413258">
        <w:rPr>
          <w:rFonts w:ascii="Tahoma" w:hAnsi="Tahoma" w:cs="Tahoma"/>
          <w:bCs/>
          <w:sz w:val="22"/>
          <w:szCs w:val="22"/>
          <w:lang w:val="ro-RO"/>
        </w:rPr>
        <w:t xml:space="preserve"> de certificate verzi</w:t>
      </w:r>
      <w:r w:rsidRPr="00413258">
        <w:rPr>
          <w:rFonts w:ascii="Tahoma" w:hAnsi="Tahoma" w:cs="Tahoma"/>
          <w:bCs/>
          <w:sz w:val="22"/>
          <w:szCs w:val="22"/>
          <w:lang w:val="ro-RO"/>
        </w:rPr>
        <w:t xml:space="preserve">, numită în continuare „Procedura”, are drept scop precizarea condiţiilor referitoare la organizarea sesiunilor de tranzacţionare a </w:t>
      </w:r>
      <w:r w:rsidR="00F61ED5" w:rsidRPr="00413258">
        <w:rPr>
          <w:rFonts w:ascii="Tahoma" w:hAnsi="Tahoma" w:cs="Tahoma"/>
          <w:bCs/>
          <w:sz w:val="22"/>
          <w:szCs w:val="22"/>
          <w:lang w:val="ro-RO"/>
        </w:rPr>
        <w:t>certificatelor verzi</w:t>
      </w:r>
      <w:r w:rsidRPr="00413258">
        <w:rPr>
          <w:rFonts w:ascii="Tahoma" w:hAnsi="Tahoma" w:cs="Tahoma"/>
          <w:bCs/>
          <w:sz w:val="22"/>
          <w:szCs w:val="22"/>
          <w:lang w:val="ro-RO"/>
        </w:rPr>
        <w:t xml:space="preserve"> şi publicarea informațiilor privind încheierea tranzacţiilor pe </w:t>
      </w:r>
      <w:r w:rsidR="00445E24" w:rsidRPr="00413258">
        <w:rPr>
          <w:rFonts w:ascii="Tahoma" w:hAnsi="Tahoma" w:cs="Tahoma"/>
          <w:bCs/>
          <w:sz w:val="22"/>
          <w:szCs w:val="22"/>
          <w:lang w:val="ro-RO"/>
        </w:rPr>
        <w:t>p</w:t>
      </w:r>
      <w:r w:rsidRPr="00413258">
        <w:rPr>
          <w:rFonts w:ascii="Tahoma" w:hAnsi="Tahoma" w:cs="Tahoma"/>
          <w:bCs/>
          <w:sz w:val="22"/>
          <w:szCs w:val="22"/>
          <w:lang w:val="ro-RO"/>
        </w:rPr>
        <w:t xml:space="preserve">iaţa </w:t>
      </w:r>
      <w:r w:rsidR="00F61ED5" w:rsidRPr="00413258">
        <w:rPr>
          <w:rFonts w:ascii="Tahoma" w:hAnsi="Tahoma" w:cs="Tahoma"/>
          <w:bCs/>
          <w:sz w:val="22"/>
          <w:szCs w:val="22"/>
          <w:lang w:val="ro-RO"/>
        </w:rPr>
        <w:t xml:space="preserve">centralizată anonimă </w:t>
      </w:r>
      <w:r w:rsidR="00DA5107" w:rsidRPr="00413258">
        <w:rPr>
          <w:rFonts w:ascii="Tahoma" w:hAnsi="Tahoma" w:cs="Tahoma"/>
          <w:bCs/>
          <w:sz w:val="22"/>
          <w:szCs w:val="22"/>
          <w:lang w:val="ro-RO"/>
        </w:rPr>
        <w:t xml:space="preserve">la termen </w:t>
      </w:r>
      <w:r w:rsidR="00F61ED5" w:rsidRPr="00413258">
        <w:rPr>
          <w:rFonts w:ascii="Tahoma" w:hAnsi="Tahoma" w:cs="Tahoma"/>
          <w:bCs/>
          <w:sz w:val="22"/>
          <w:szCs w:val="22"/>
          <w:lang w:val="ro-RO"/>
        </w:rPr>
        <w:t>de certificate verzi</w:t>
      </w:r>
      <w:r w:rsidRPr="00413258">
        <w:rPr>
          <w:rFonts w:ascii="Tahoma" w:hAnsi="Tahoma" w:cs="Tahoma"/>
          <w:bCs/>
          <w:sz w:val="22"/>
          <w:szCs w:val="22"/>
          <w:lang w:val="ro-RO"/>
        </w:rPr>
        <w:t xml:space="preserve"> (</w:t>
      </w:r>
      <w:r w:rsidR="005303F9" w:rsidRPr="00413258">
        <w:rPr>
          <w:rFonts w:ascii="Tahoma" w:hAnsi="Tahoma" w:cs="Tahoma"/>
          <w:bCs/>
          <w:sz w:val="22"/>
          <w:szCs w:val="22"/>
          <w:lang w:val="ro-RO"/>
        </w:rPr>
        <w:t>PCTCV</w:t>
      </w:r>
      <w:r w:rsidRPr="00413258">
        <w:rPr>
          <w:rFonts w:ascii="Tahoma" w:hAnsi="Tahoma" w:cs="Tahoma"/>
          <w:bCs/>
          <w:sz w:val="22"/>
          <w:szCs w:val="22"/>
          <w:lang w:val="ro-RO"/>
        </w:rPr>
        <w:t>).</w:t>
      </w:r>
    </w:p>
    <w:p w14:paraId="398F7EF6" w14:textId="70020EF5" w:rsidR="0089781E" w:rsidRPr="00413258" w:rsidRDefault="0089781E" w:rsidP="00F61ED5">
      <w:pPr>
        <w:tabs>
          <w:tab w:val="left" w:pos="709"/>
        </w:tabs>
        <w:ind w:left="720"/>
        <w:jc w:val="both"/>
        <w:rPr>
          <w:rFonts w:ascii="Tahoma" w:hAnsi="Tahoma" w:cs="Tahoma"/>
          <w:b/>
          <w:bCs/>
          <w:sz w:val="22"/>
          <w:szCs w:val="22"/>
          <w:lang w:val="ro-RO"/>
        </w:rPr>
      </w:pPr>
      <w:r w:rsidRPr="00413258">
        <w:rPr>
          <w:rFonts w:ascii="Tahoma" w:hAnsi="Tahoma" w:cs="Tahoma"/>
          <w:sz w:val="22"/>
          <w:szCs w:val="22"/>
          <w:lang w:val="ro-RO"/>
        </w:rPr>
        <w:t xml:space="preserve">Prevederile Procedurii sunt în concordanţă cu prevederile </w:t>
      </w:r>
      <w:r w:rsidR="00F61ED5" w:rsidRPr="00413258">
        <w:rPr>
          <w:rFonts w:ascii="Tahoma" w:hAnsi="Tahoma" w:cs="Tahoma"/>
          <w:sz w:val="22"/>
          <w:szCs w:val="22"/>
          <w:lang w:val="ro-RO"/>
        </w:rPr>
        <w:t>Regulamentului de organizare şi funcţionare a pieţei de certificate verzi</w:t>
      </w:r>
      <w:r w:rsidR="00D552E7" w:rsidRPr="00413258">
        <w:rPr>
          <w:rFonts w:ascii="Tahoma" w:hAnsi="Tahoma" w:cs="Tahoma"/>
          <w:sz w:val="22"/>
          <w:szCs w:val="22"/>
          <w:lang w:val="ro-RO"/>
        </w:rPr>
        <w:t xml:space="preserve"> aprobat prin Ordinul ANRE nr. </w:t>
      </w:r>
      <w:r w:rsidR="00C13C69" w:rsidRPr="00413258">
        <w:rPr>
          <w:rFonts w:ascii="Tahoma" w:hAnsi="Tahoma" w:cs="Tahoma"/>
          <w:sz w:val="22"/>
          <w:szCs w:val="22"/>
          <w:lang w:val="ro-RO"/>
        </w:rPr>
        <w:t>77/2017</w:t>
      </w:r>
      <w:r w:rsidRPr="00413258">
        <w:rPr>
          <w:rFonts w:ascii="Tahoma" w:hAnsi="Tahoma" w:cs="Tahoma"/>
          <w:sz w:val="22"/>
          <w:szCs w:val="22"/>
          <w:lang w:val="ro-RO"/>
        </w:rPr>
        <w:t>.</w:t>
      </w:r>
    </w:p>
    <w:p w14:paraId="51068406" w14:textId="77777777" w:rsidR="0089781E" w:rsidRPr="00413258" w:rsidRDefault="0089781E" w:rsidP="00F110F0">
      <w:pPr>
        <w:spacing w:before="120" w:after="120"/>
        <w:ind w:firstLine="720"/>
        <w:jc w:val="both"/>
        <w:rPr>
          <w:rFonts w:ascii="Tahoma" w:hAnsi="Tahoma" w:cs="Tahoma"/>
          <w:sz w:val="22"/>
          <w:szCs w:val="22"/>
          <w:lang w:val="ro-RO"/>
        </w:rPr>
      </w:pPr>
      <w:r w:rsidRPr="00413258">
        <w:rPr>
          <w:rFonts w:ascii="Tahoma" w:hAnsi="Tahoma" w:cs="Tahoma"/>
          <w:sz w:val="22"/>
          <w:szCs w:val="22"/>
          <w:lang w:val="ro-RO"/>
        </w:rPr>
        <w:t>Procedura precizează condiţiile referitoare la:</w:t>
      </w:r>
    </w:p>
    <w:p w14:paraId="0203C029" w14:textId="77777777" w:rsidR="0089781E" w:rsidRPr="00413258" w:rsidRDefault="0089781E" w:rsidP="00DF2B41">
      <w:pPr>
        <w:numPr>
          <w:ilvl w:val="0"/>
          <w:numId w:val="10"/>
        </w:numPr>
        <w:tabs>
          <w:tab w:val="left" w:pos="1276"/>
        </w:tabs>
        <w:spacing w:before="120" w:after="120"/>
        <w:rPr>
          <w:rFonts w:ascii="Tahoma" w:hAnsi="Tahoma" w:cs="Tahoma"/>
          <w:bCs/>
          <w:sz w:val="22"/>
          <w:szCs w:val="22"/>
          <w:lang w:val="ro-RO"/>
        </w:rPr>
      </w:pPr>
      <w:r w:rsidRPr="00413258">
        <w:rPr>
          <w:rFonts w:ascii="Tahoma" w:hAnsi="Tahoma" w:cs="Tahoma"/>
          <w:bCs/>
          <w:sz w:val="22"/>
          <w:szCs w:val="22"/>
          <w:lang w:val="ro-RO"/>
        </w:rPr>
        <w:t>Principiile de funcționare a pieței;</w:t>
      </w:r>
    </w:p>
    <w:p w14:paraId="64EFA089" w14:textId="77777777" w:rsidR="0089781E" w:rsidRPr="00413258" w:rsidRDefault="0089781E" w:rsidP="00DF2B41">
      <w:pPr>
        <w:numPr>
          <w:ilvl w:val="0"/>
          <w:numId w:val="10"/>
        </w:numPr>
        <w:tabs>
          <w:tab w:val="left" w:pos="1276"/>
        </w:tabs>
        <w:spacing w:before="120" w:after="120"/>
        <w:rPr>
          <w:rFonts w:ascii="Tahoma" w:hAnsi="Tahoma" w:cs="Tahoma"/>
          <w:b/>
          <w:bCs/>
          <w:sz w:val="22"/>
          <w:szCs w:val="22"/>
          <w:lang w:val="ro-RO"/>
        </w:rPr>
      </w:pPr>
      <w:r w:rsidRPr="00413258">
        <w:rPr>
          <w:rFonts w:ascii="Tahoma" w:hAnsi="Tahoma" w:cs="Tahoma"/>
          <w:bCs/>
          <w:sz w:val="22"/>
          <w:szCs w:val="22"/>
          <w:lang w:val="ro-RO"/>
        </w:rPr>
        <w:t>Participarea la sesiunile de tranzacţionare;</w:t>
      </w:r>
    </w:p>
    <w:p w14:paraId="57EE9817" w14:textId="77777777" w:rsidR="0089781E" w:rsidRPr="00413258" w:rsidRDefault="0089781E" w:rsidP="00DF2B41">
      <w:pPr>
        <w:numPr>
          <w:ilvl w:val="0"/>
          <w:numId w:val="10"/>
        </w:numPr>
        <w:tabs>
          <w:tab w:val="left" w:pos="1276"/>
        </w:tabs>
        <w:spacing w:before="120" w:after="120"/>
        <w:ind w:left="1276" w:hanging="306"/>
        <w:jc w:val="both"/>
        <w:rPr>
          <w:rFonts w:ascii="Tahoma" w:hAnsi="Tahoma" w:cs="Tahoma"/>
          <w:b/>
          <w:bCs/>
          <w:sz w:val="22"/>
          <w:szCs w:val="22"/>
          <w:lang w:val="ro-RO"/>
        </w:rPr>
      </w:pPr>
      <w:r w:rsidRPr="00413258">
        <w:rPr>
          <w:rFonts w:ascii="Tahoma" w:hAnsi="Tahoma" w:cs="Tahoma"/>
          <w:bCs/>
          <w:sz w:val="22"/>
          <w:szCs w:val="22"/>
          <w:lang w:val="ro-RO"/>
        </w:rPr>
        <w:t xml:space="preserve">Organizarea sesiunilor de tranzacționare </w:t>
      </w:r>
      <w:r w:rsidR="005303F9" w:rsidRPr="00413258">
        <w:rPr>
          <w:rFonts w:ascii="Tahoma" w:hAnsi="Tahoma" w:cs="Tahoma"/>
          <w:bCs/>
          <w:sz w:val="22"/>
          <w:szCs w:val="22"/>
          <w:lang w:val="ro-RO"/>
        </w:rPr>
        <w:t>la termen</w:t>
      </w:r>
      <w:r w:rsidR="00F61ED5" w:rsidRPr="00413258">
        <w:rPr>
          <w:rFonts w:ascii="Tahoma" w:hAnsi="Tahoma" w:cs="Tahoma"/>
          <w:bCs/>
          <w:sz w:val="22"/>
          <w:szCs w:val="22"/>
          <w:lang w:val="ro-RO"/>
        </w:rPr>
        <w:t xml:space="preserve"> </w:t>
      </w:r>
      <w:r w:rsidRPr="00413258">
        <w:rPr>
          <w:rFonts w:ascii="Tahoma" w:hAnsi="Tahoma" w:cs="Tahoma"/>
          <w:bCs/>
          <w:sz w:val="22"/>
          <w:szCs w:val="22"/>
          <w:lang w:val="ro-RO"/>
        </w:rPr>
        <w:t xml:space="preserve">a </w:t>
      </w:r>
      <w:r w:rsidR="00F61ED5" w:rsidRPr="00413258">
        <w:rPr>
          <w:rFonts w:ascii="Tahoma" w:hAnsi="Tahoma" w:cs="Tahoma"/>
          <w:bCs/>
          <w:sz w:val="22"/>
          <w:szCs w:val="22"/>
          <w:lang w:val="ro-RO"/>
        </w:rPr>
        <w:t>certificatelor verzi</w:t>
      </w:r>
      <w:r w:rsidRPr="00413258">
        <w:rPr>
          <w:rFonts w:ascii="Tahoma" w:hAnsi="Tahoma" w:cs="Tahoma"/>
          <w:bCs/>
          <w:sz w:val="22"/>
          <w:szCs w:val="22"/>
          <w:lang w:val="ro-RO"/>
        </w:rPr>
        <w:t>;</w:t>
      </w:r>
    </w:p>
    <w:p w14:paraId="774D7F8C" w14:textId="77777777" w:rsidR="0089781E" w:rsidRPr="00413258" w:rsidRDefault="0089781E" w:rsidP="00DF2B41">
      <w:pPr>
        <w:numPr>
          <w:ilvl w:val="0"/>
          <w:numId w:val="10"/>
        </w:numPr>
        <w:tabs>
          <w:tab w:val="left" w:pos="1276"/>
        </w:tabs>
        <w:spacing w:before="120" w:after="120"/>
        <w:jc w:val="both"/>
        <w:rPr>
          <w:rFonts w:ascii="Tahoma" w:hAnsi="Tahoma" w:cs="Tahoma"/>
          <w:b/>
          <w:bCs/>
          <w:sz w:val="22"/>
          <w:szCs w:val="22"/>
          <w:lang w:val="ro-RO"/>
        </w:rPr>
      </w:pPr>
      <w:r w:rsidRPr="00413258">
        <w:rPr>
          <w:rFonts w:ascii="Tahoma" w:hAnsi="Tahoma" w:cs="Tahoma"/>
          <w:bCs/>
          <w:sz w:val="22"/>
          <w:szCs w:val="22"/>
          <w:lang w:val="ro-RO"/>
        </w:rPr>
        <w:t>Publicarea informațiilor.</w:t>
      </w:r>
    </w:p>
    <w:p w14:paraId="73230BDA" w14:textId="77777777" w:rsidR="0089781E" w:rsidRPr="00413258" w:rsidRDefault="0089781E" w:rsidP="00DF2B41">
      <w:pPr>
        <w:numPr>
          <w:ilvl w:val="1"/>
          <w:numId w:val="11"/>
        </w:numPr>
        <w:tabs>
          <w:tab w:val="left" w:pos="709"/>
        </w:tabs>
        <w:jc w:val="both"/>
        <w:rPr>
          <w:rFonts w:ascii="Tahoma" w:hAnsi="Tahoma" w:cs="Tahoma"/>
          <w:bCs/>
          <w:sz w:val="22"/>
          <w:szCs w:val="22"/>
          <w:lang w:val="ro-RO"/>
        </w:rPr>
      </w:pPr>
      <w:r w:rsidRPr="00413258">
        <w:rPr>
          <w:rFonts w:ascii="Tahoma" w:hAnsi="Tahoma" w:cs="Tahoma"/>
          <w:bCs/>
          <w:sz w:val="22"/>
          <w:szCs w:val="22"/>
          <w:lang w:val="ro-RO"/>
        </w:rPr>
        <w:t xml:space="preserve">Principiile care stau la baza funcționării </w:t>
      </w:r>
      <w:r w:rsidR="005303F9" w:rsidRPr="00413258">
        <w:rPr>
          <w:rFonts w:ascii="Tahoma" w:hAnsi="Tahoma" w:cs="Tahoma"/>
          <w:bCs/>
          <w:sz w:val="22"/>
          <w:szCs w:val="22"/>
          <w:lang w:val="ro-RO"/>
        </w:rPr>
        <w:t>PCTCV</w:t>
      </w:r>
      <w:r w:rsidRPr="00413258">
        <w:rPr>
          <w:rFonts w:ascii="Tahoma" w:hAnsi="Tahoma" w:cs="Tahoma"/>
          <w:bCs/>
          <w:sz w:val="22"/>
          <w:szCs w:val="22"/>
          <w:lang w:val="ro-RO"/>
        </w:rPr>
        <w:t>, în condiţiile prezentei Proceduri, sunt următoarele:</w:t>
      </w:r>
    </w:p>
    <w:p w14:paraId="228A9CEA" w14:textId="77777777" w:rsidR="0089781E" w:rsidRPr="00413258" w:rsidRDefault="0089781E" w:rsidP="00DF2B41">
      <w:pPr>
        <w:numPr>
          <w:ilvl w:val="0"/>
          <w:numId w:val="12"/>
        </w:numPr>
        <w:tabs>
          <w:tab w:val="left" w:pos="1276"/>
        </w:tabs>
        <w:spacing w:before="120" w:after="120"/>
        <w:ind w:left="1276" w:hanging="283"/>
        <w:jc w:val="both"/>
        <w:rPr>
          <w:rFonts w:ascii="Tahoma" w:hAnsi="Tahoma" w:cs="Tahoma"/>
          <w:bCs/>
          <w:sz w:val="22"/>
          <w:szCs w:val="22"/>
          <w:lang w:val="ro-RO"/>
        </w:rPr>
      </w:pPr>
      <w:r w:rsidRPr="00413258">
        <w:rPr>
          <w:rFonts w:ascii="Tahoma" w:hAnsi="Tahoma" w:cs="Tahoma"/>
          <w:bCs/>
          <w:sz w:val="22"/>
          <w:szCs w:val="22"/>
          <w:lang w:val="ro-RO"/>
        </w:rPr>
        <w:t xml:space="preserve">accesul nediscriminatoriu la </w:t>
      </w:r>
      <w:r w:rsidR="00F61ED5" w:rsidRPr="00413258">
        <w:rPr>
          <w:rFonts w:ascii="Tahoma" w:hAnsi="Tahoma" w:cs="Tahoma"/>
          <w:bCs/>
          <w:sz w:val="22"/>
          <w:szCs w:val="22"/>
          <w:lang w:val="ro-RO"/>
        </w:rPr>
        <w:t>certificatele verzi</w:t>
      </w:r>
      <w:r w:rsidRPr="00413258">
        <w:rPr>
          <w:rFonts w:ascii="Tahoma" w:hAnsi="Tahoma" w:cs="Tahoma"/>
          <w:bCs/>
          <w:sz w:val="22"/>
          <w:szCs w:val="22"/>
          <w:lang w:val="ro-RO"/>
        </w:rPr>
        <w:t xml:space="preserve"> </w:t>
      </w:r>
      <w:r w:rsidR="00BD226A" w:rsidRPr="00413258">
        <w:rPr>
          <w:rFonts w:ascii="Tahoma" w:hAnsi="Tahoma" w:cs="Tahoma"/>
          <w:bCs/>
          <w:sz w:val="22"/>
          <w:szCs w:val="22"/>
          <w:lang w:val="ro-RO"/>
        </w:rPr>
        <w:t xml:space="preserve">tranzactionate pe </w:t>
      </w:r>
      <w:r w:rsidR="005303F9" w:rsidRPr="00413258">
        <w:rPr>
          <w:rFonts w:ascii="Tahoma" w:hAnsi="Tahoma" w:cs="Tahoma"/>
          <w:bCs/>
          <w:sz w:val="22"/>
          <w:szCs w:val="22"/>
          <w:lang w:val="ro-RO"/>
        </w:rPr>
        <w:t>PCTCV</w:t>
      </w:r>
      <w:r w:rsidR="00BD226A" w:rsidRPr="00413258">
        <w:rPr>
          <w:rFonts w:ascii="Tahoma" w:hAnsi="Tahoma" w:cs="Tahoma"/>
          <w:bCs/>
          <w:sz w:val="22"/>
          <w:szCs w:val="22"/>
          <w:lang w:val="ro-RO"/>
        </w:rPr>
        <w:t xml:space="preserve"> </w:t>
      </w:r>
      <w:r w:rsidRPr="00413258">
        <w:rPr>
          <w:rFonts w:ascii="Tahoma" w:hAnsi="Tahoma" w:cs="Tahoma"/>
          <w:bCs/>
          <w:sz w:val="22"/>
          <w:szCs w:val="22"/>
          <w:lang w:val="ro-RO"/>
        </w:rPr>
        <w:t xml:space="preserve">pentru toţi participanții la </w:t>
      </w:r>
      <w:r w:rsidR="00445E24" w:rsidRPr="00413258">
        <w:rPr>
          <w:rFonts w:ascii="Tahoma" w:hAnsi="Tahoma" w:cs="Tahoma"/>
          <w:bCs/>
          <w:sz w:val="22"/>
          <w:szCs w:val="22"/>
          <w:lang w:val="ro-RO"/>
        </w:rPr>
        <w:t>p</w:t>
      </w:r>
      <w:r w:rsidRPr="00413258">
        <w:rPr>
          <w:rFonts w:ascii="Tahoma" w:hAnsi="Tahoma" w:cs="Tahoma"/>
          <w:bCs/>
          <w:sz w:val="22"/>
          <w:szCs w:val="22"/>
          <w:lang w:val="ro-RO"/>
        </w:rPr>
        <w:t>iaţ</w:t>
      </w:r>
      <w:r w:rsidR="00F61ED5" w:rsidRPr="00413258">
        <w:rPr>
          <w:rFonts w:ascii="Tahoma" w:hAnsi="Tahoma" w:cs="Tahoma"/>
          <w:bCs/>
          <w:sz w:val="22"/>
          <w:szCs w:val="22"/>
          <w:lang w:val="ro-RO"/>
        </w:rPr>
        <w:t>ă</w:t>
      </w:r>
      <w:r w:rsidRPr="00413258">
        <w:rPr>
          <w:rFonts w:ascii="Tahoma" w:hAnsi="Tahoma" w:cs="Tahoma"/>
          <w:bCs/>
          <w:sz w:val="22"/>
          <w:szCs w:val="22"/>
          <w:lang w:val="ro-RO"/>
        </w:rPr>
        <w:t>;</w:t>
      </w:r>
    </w:p>
    <w:p w14:paraId="3AB27415" w14:textId="77777777" w:rsidR="0089781E" w:rsidRPr="00413258" w:rsidRDefault="0089781E" w:rsidP="00DF2B41">
      <w:pPr>
        <w:numPr>
          <w:ilvl w:val="0"/>
          <w:numId w:val="12"/>
        </w:numPr>
        <w:tabs>
          <w:tab w:val="left" w:pos="1276"/>
        </w:tabs>
        <w:spacing w:before="120" w:after="120"/>
        <w:ind w:left="1276" w:hanging="283"/>
        <w:jc w:val="both"/>
        <w:rPr>
          <w:rFonts w:ascii="Tahoma" w:hAnsi="Tahoma" w:cs="Tahoma"/>
          <w:bCs/>
          <w:sz w:val="22"/>
          <w:szCs w:val="22"/>
          <w:lang w:val="ro-RO"/>
        </w:rPr>
      </w:pPr>
      <w:r w:rsidRPr="00413258">
        <w:rPr>
          <w:rFonts w:ascii="Tahoma" w:hAnsi="Tahoma" w:cs="Tahoma"/>
          <w:bCs/>
          <w:sz w:val="22"/>
          <w:szCs w:val="22"/>
          <w:lang w:val="ro-RO"/>
        </w:rPr>
        <w:t xml:space="preserve">atribuirea </w:t>
      </w:r>
      <w:r w:rsidR="00BE45C6" w:rsidRPr="00413258">
        <w:rPr>
          <w:rFonts w:ascii="Tahoma" w:hAnsi="Tahoma" w:cs="Tahoma"/>
          <w:bCs/>
          <w:sz w:val="22"/>
          <w:szCs w:val="22"/>
          <w:lang w:val="ro-RO"/>
        </w:rPr>
        <w:t xml:space="preserve">concurențială a </w:t>
      </w:r>
      <w:r w:rsidR="00F61ED5" w:rsidRPr="00413258">
        <w:rPr>
          <w:rFonts w:ascii="Tahoma" w:hAnsi="Tahoma" w:cs="Tahoma"/>
          <w:bCs/>
          <w:sz w:val="22"/>
          <w:szCs w:val="22"/>
          <w:lang w:val="ro-RO"/>
        </w:rPr>
        <w:t>certificatelor verzi</w:t>
      </w:r>
      <w:r w:rsidR="00BE45C6" w:rsidRPr="00413258">
        <w:rPr>
          <w:rFonts w:ascii="Tahoma" w:hAnsi="Tahoma" w:cs="Tahoma"/>
          <w:bCs/>
          <w:sz w:val="22"/>
          <w:szCs w:val="22"/>
          <w:lang w:val="ro-RO"/>
        </w:rPr>
        <w:t xml:space="preserve"> ofertate în conformitate cu prevederile</w:t>
      </w:r>
      <w:r w:rsidRPr="00413258">
        <w:rPr>
          <w:rFonts w:ascii="Tahoma" w:hAnsi="Tahoma" w:cs="Tahoma"/>
          <w:bCs/>
          <w:sz w:val="22"/>
          <w:szCs w:val="22"/>
          <w:lang w:val="ro-RO"/>
        </w:rPr>
        <w:t xml:space="preserve"> prezentei Proceduri;</w:t>
      </w:r>
    </w:p>
    <w:p w14:paraId="6B1C1082" w14:textId="77777777" w:rsidR="0089781E" w:rsidRPr="00413258" w:rsidRDefault="0089781E" w:rsidP="00DF2B41">
      <w:pPr>
        <w:numPr>
          <w:ilvl w:val="0"/>
          <w:numId w:val="12"/>
        </w:numPr>
        <w:tabs>
          <w:tab w:val="left" w:pos="1276"/>
        </w:tabs>
        <w:spacing w:before="120" w:after="120"/>
        <w:ind w:left="1276" w:hanging="283"/>
        <w:jc w:val="both"/>
        <w:rPr>
          <w:rFonts w:ascii="Tahoma" w:hAnsi="Tahoma" w:cs="Tahoma"/>
          <w:bCs/>
          <w:sz w:val="22"/>
          <w:szCs w:val="22"/>
          <w:lang w:val="ro-RO"/>
        </w:rPr>
      </w:pPr>
      <w:r w:rsidRPr="00413258">
        <w:rPr>
          <w:rFonts w:ascii="Tahoma" w:hAnsi="Tahoma" w:cs="Tahoma"/>
          <w:bCs/>
          <w:sz w:val="22"/>
          <w:szCs w:val="22"/>
          <w:lang w:val="ro-RO"/>
        </w:rPr>
        <w:t>transparenţa – prin publicarea, conform termenelor şi condiţiilor precizate în prezenta Procedură a informaţiilor referitoare la rezultatel</w:t>
      </w:r>
      <w:r w:rsidR="00BE45C6" w:rsidRPr="00413258">
        <w:rPr>
          <w:rFonts w:ascii="Tahoma" w:hAnsi="Tahoma" w:cs="Tahoma"/>
          <w:bCs/>
          <w:sz w:val="22"/>
          <w:szCs w:val="22"/>
          <w:lang w:val="ro-RO"/>
        </w:rPr>
        <w:t xml:space="preserve">e </w:t>
      </w:r>
      <w:r w:rsidR="00423743" w:rsidRPr="00413258">
        <w:rPr>
          <w:rFonts w:ascii="Tahoma" w:hAnsi="Tahoma" w:cs="Tahoma"/>
          <w:bCs/>
          <w:sz w:val="22"/>
          <w:szCs w:val="22"/>
          <w:lang w:val="ro-RO"/>
        </w:rPr>
        <w:t>sesiunilor de tranzacționare</w:t>
      </w:r>
      <w:r w:rsidRPr="00413258">
        <w:rPr>
          <w:rFonts w:ascii="Tahoma" w:hAnsi="Tahoma" w:cs="Tahoma"/>
          <w:bCs/>
          <w:sz w:val="22"/>
          <w:szCs w:val="22"/>
          <w:lang w:val="ro-RO"/>
        </w:rPr>
        <w:t>;</w:t>
      </w:r>
    </w:p>
    <w:p w14:paraId="2EB244FD" w14:textId="77777777" w:rsidR="0089781E" w:rsidRPr="00413258" w:rsidRDefault="0089781E" w:rsidP="00DF2B41">
      <w:pPr>
        <w:numPr>
          <w:ilvl w:val="0"/>
          <w:numId w:val="12"/>
        </w:numPr>
        <w:tabs>
          <w:tab w:val="left" w:pos="1276"/>
        </w:tabs>
        <w:spacing w:before="120" w:after="120"/>
        <w:ind w:left="1276" w:hanging="283"/>
        <w:jc w:val="both"/>
        <w:rPr>
          <w:rFonts w:ascii="Tahoma" w:hAnsi="Tahoma" w:cs="Tahoma"/>
          <w:bCs/>
          <w:sz w:val="22"/>
          <w:szCs w:val="22"/>
          <w:lang w:val="ro-RO"/>
        </w:rPr>
      </w:pPr>
      <w:r w:rsidRPr="00413258">
        <w:rPr>
          <w:rFonts w:ascii="Tahoma" w:hAnsi="Tahoma" w:cs="Tahoma"/>
          <w:bCs/>
          <w:sz w:val="22"/>
          <w:szCs w:val="22"/>
          <w:lang w:val="ro-RO"/>
        </w:rPr>
        <w:t>nediscriminare şi obiectivitate - prin aplicarea în mod ned</w:t>
      </w:r>
      <w:r w:rsidR="00423743" w:rsidRPr="00413258">
        <w:rPr>
          <w:rFonts w:ascii="Tahoma" w:hAnsi="Tahoma" w:cs="Tahoma"/>
          <w:bCs/>
          <w:sz w:val="22"/>
          <w:szCs w:val="22"/>
          <w:lang w:val="ro-RO"/>
        </w:rPr>
        <w:t xml:space="preserve">iscriminatoriu a criteriilor </w:t>
      </w:r>
      <w:r w:rsidR="00F61ED5" w:rsidRPr="00413258">
        <w:rPr>
          <w:rFonts w:ascii="Tahoma" w:hAnsi="Tahoma" w:cs="Tahoma"/>
          <w:bCs/>
          <w:sz w:val="22"/>
          <w:szCs w:val="22"/>
          <w:lang w:val="ro-RO"/>
        </w:rPr>
        <w:t>stabilite conform legislației în vigoare și Regulamentului de organizare și funcționare a pieței de certificate verzi</w:t>
      </w:r>
      <w:r w:rsidR="00423743" w:rsidRPr="00413258">
        <w:rPr>
          <w:rFonts w:ascii="Tahoma" w:hAnsi="Tahoma" w:cs="Tahoma"/>
          <w:bCs/>
          <w:sz w:val="22"/>
          <w:szCs w:val="22"/>
          <w:lang w:val="ro-RO"/>
        </w:rPr>
        <w:t xml:space="preserve"> pentru acordarea drepturilor de tranzacționare </w:t>
      </w:r>
      <w:r w:rsidRPr="00413258">
        <w:rPr>
          <w:rFonts w:ascii="Tahoma" w:hAnsi="Tahoma" w:cs="Tahoma"/>
          <w:bCs/>
          <w:sz w:val="22"/>
          <w:szCs w:val="22"/>
          <w:lang w:val="ro-RO"/>
        </w:rPr>
        <w:t xml:space="preserve">şi a criteriilor pentru </w:t>
      </w:r>
      <w:r w:rsidR="00423743" w:rsidRPr="00413258">
        <w:rPr>
          <w:rFonts w:ascii="Tahoma" w:hAnsi="Tahoma" w:cs="Tahoma"/>
          <w:bCs/>
          <w:sz w:val="22"/>
          <w:szCs w:val="22"/>
          <w:lang w:val="ro-RO"/>
        </w:rPr>
        <w:t>stabilirea tranzacțiilor</w:t>
      </w:r>
      <w:r w:rsidRPr="00413258">
        <w:rPr>
          <w:rFonts w:ascii="Tahoma" w:hAnsi="Tahoma" w:cs="Tahoma"/>
          <w:bCs/>
          <w:sz w:val="22"/>
          <w:szCs w:val="22"/>
          <w:lang w:val="ro-RO"/>
        </w:rPr>
        <w:t xml:space="preserve">, întocmai cum acestea sunt precizate prin prezenta procedură, astfel încât participanţilor la </w:t>
      </w:r>
      <w:r w:rsidR="00423743" w:rsidRPr="00413258">
        <w:rPr>
          <w:rFonts w:ascii="Tahoma" w:hAnsi="Tahoma" w:cs="Tahoma"/>
          <w:bCs/>
          <w:sz w:val="22"/>
          <w:szCs w:val="22"/>
          <w:lang w:val="ro-RO"/>
        </w:rPr>
        <w:t>sesiunile de tranzacționare</w:t>
      </w:r>
      <w:r w:rsidRPr="00413258">
        <w:rPr>
          <w:rFonts w:ascii="Tahoma" w:hAnsi="Tahoma" w:cs="Tahoma"/>
          <w:bCs/>
          <w:sz w:val="22"/>
          <w:szCs w:val="22"/>
          <w:lang w:val="ro-RO"/>
        </w:rPr>
        <w:t xml:space="preserve"> să li se acorde şanse egale de </w:t>
      </w:r>
      <w:r w:rsidR="00423743" w:rsidRPr="00413258">
        <w:rPr>
          <w:rFonts w:ascii="Tahoma" w:hAnsi="Tahoma" w:cs="Tahoma"/>
          <w:bCs/>
          <w:sz w:val="22"/>
          <w:szCs w:val="22"/>
          <w:lang w:val="ro-RO"/>
        </w:rPr>
        <w:t>încheiere a tranzacțiilor</w:t>
      </w:r>
      <w:r w:rsidRPr="00413258">
        <w:rPr>
          <w:rFonts w:ascii="Tahoma" w:hAnsi="Tahoma" w:cs="Tahoma"/>
          <w:bCs/>
          <w:sz w:val="22"/>
          <w:szCs w:val="22"/>
          <w:lang w:val="ro-RO"/>
        </w:rPr>
        <w:t>.</w:t>
      </w:r>
    </w:p>
    <w:p w14:paraId="080D57D5" w14:textId="77777777" w:rsidR="00723956" w:rsidRPr="00413258" w:rsidRDefault="00723956">
      <w:pPr>
        <w:spacing w:before="120"/>
        <w:ind w:left="1440"/>
        <w:jc w:val="both"/>
        <w:rPr>
          <w:rFonts w:ascii="Tahoma" w:hAnsi="Tahoma" w:cs="Tahoma"/>
          <w:sz w:val="22"/>
          <w:szCs w:val="22"/>
          <w:lang w:val="ro-RO"/>
        </w:rPr>
      </w:pPr>
    </w:p>
    <w:p w14:paraId="02EF4985" w14:textId="77777777" w:rsidR="00723956" w:rsidRPr="00413258" w:rsidRDefault="00723956">
      <w:pPr>
        <w:pStyle w:val="Heading1"/>
        <w:rPr>
          <w:rFonts w:ascii="Tahoma" w:hAnsi="Tahoma" w:cs="Tahoma"/>
          <w:sz w:val="22"/>
          <w:szCs w:val="22"/>
        </w:rPr>
      </w:pPr>
      <w:r w:rsidRPr="00413258">
        <w:rPr>
          <w:rFonts w:ascii="Tahoma" w:hAnsi="Tahoma" w:cs="Tahoma"/>
          <w:sz w:val="22"/>
          <w:szCs w:val="22"/>
        </w:rPr>
        <w:t xml:space="preserve">   </w:t>
      </w:r>
      <w:bookmarkStart w:id="2" w:name="_Toc491245526"/>
      <w:r w:rsidRPr="00413258">
        <w:rPr>
          <w:rFonts w:ascii="Tahoma" w:hAnsi="Tahoma" w:cs="Tahoma"/>
          <w:sz w:val="22"/>
          <w:szCs w:val="22"/>
        </w:rPr>
        <w:t>DOMENIUL DE APLICARE</w:t>
      </w:r>
      <w:bookmarkEnd w:id="2"/>
    </w:p>
    <w:p w14:paraId="30E41D34" w14:textId="77777777" w:rsidR="00723956" w:rsidRPr="00413258" w:rsidRDefault="00723956" w:rsidP="00F3368E">
      <w:pPr>
        <w:tabs>
          <w:tab w:val="left" w:pos="709"/>
        </w:tabs>
        <w:spacing w:before="240"/>
        <w:ind w:left="709"/>
        <w:jc w:val="both"/>
        <w:rPr>
          <w:rFonts w:ascii="Tahoma" w:hAnsi="Tahoma" w:cs="Tahoma"/>
          <w:bCs/>
          <w:sz w:val="22"/>
          <w:szCs w:val="22"/>
          <w:lang w:val="ro-RO"/>
        </w:rPr>
      </w:pPr>
      <w:r w:rsidRPr="00413258">
        <w:rPr>
          <w:rFonts w:ascii="Tahoma" w:hAnsi="Tahoma" w:cs="Tahoma"/>
          <w:sz w:val="22"/>
          <w:szCs w:val="22"/>
          <w:lang w:val="ro-RO"/>
        </w:rPr>
        <w:t>Procedura</w:t>
      </w:r>
      <w:r w:rsidRPr="00413258">
        <w:rPr>
          <w:rFonts w:ascii="Tahoma" w:hAnsi="Tahoma" w:cs="Tahoma"/>
          <w:bCs/>
          <w:sz w:val="22"/>
          <w:szCs w:val="22"/>
          <w:lang w:val="ro-RO"/>
        </w:rPr>
        <w:t xml:space="preserve"> </w:t>
      </w:r>
      <w:r w:rsidRPr="00413258">
        <w:rPr>
          <w:rFonts w:ascii="Tahoma" w:hAnsi="Tahoma" w:cs="Tahoma"/>
          <w:sz w:val="22"/>
          <w:szCs w:val="22"/>
          <w:lang w:val="ro-RO"/>
        </w:rPr>
        <w:t>priveşte</w:t>
      </w:r>
      <w:r w:rsidRPr="00413258">
        <w:rPr>
          <w:rFonts w:ascii="Tahoma" w:hAnsi="Tahoma" w:cs="Tahoma"/>
          <w:bCs/>
          <w:sz w:val="22"/>
          <w:szCs w:val="22"/>
          <w:lang w:val="ro-RO"/>
        </w:rPr>
        <w:t xml:space="preserve"> detalierea cadrului de organizare și funcţionare a </w:t>
      </w:r>
      <w:r w:rsidR="00F61ED5" w:rsidRPr="00413258">
        <w:rPr>
          <w:rFonts w:ascii="Tahoma" w:hAnsi="Tahoma" w:cs="Tahoma"/>
          <w:sz w:val="22"/>
          <w:szCs w:val="22"/>
          <w:lang w:val="ro-RO"/>
        </w:rPr>
        <w:t xml:space="preserve">Pieței centralizate anonime </w:t>
      </w:r>
      <w:r w:rsidR="005303F9" w:rsidRPr="00413258">
        <w:rPr>
          <w:rFonts w:ascii="Tahoma" w:hAnsi="Tahoma" w:cs="Tahoma"/>
          <w:sz w:val="22"/>
          <w:szCs w:val="22"/>
          <w:lang w:val="ro-RO"/>
        </w:rPr>
        <w:t>la termen</w:t>
      </w:r>
      <w:r w:rsidR="00F61ED5" w:rsidRPr="00413258">
        <w:rPr>
          <w:rFonts w:ascii="Tahoma" w:hAnsi="Tahoma" w:cs="Tahoma"/>
          <w:sz w:val="22"/>
          <w:szCs w:val="22"/>
          <w:lang w:val="ro-RO"/>
        </w:rPr>
        <w:t xml:space="preserve"> de certificate verzi</w:t>
      </w:r>
      <w:r w:rsidR="00D25493" w:rsidRPr="00413258">
        <w:rPr>
          <w:rFonts w:ascii="Tahoma" w:hAnsi="Tahoma" w:cs="Tahoma"/>
          <w:sz w:val="22"/>
          <w:szCs w:val="22"/>
          <w:lang w:val="ro-RO"/>
        </w:rPr>
        <w:t xml:space="preserve"> </w:t>
      </w:r>
      <w:r w:rsidRPr="00413258">
        <w:rPr>
          <w:rFonts w:ascii="Tahoma" w:hAnsi="Tahoma" w:cs="Tahoma"/>
          <w:bCs/>
          <w:sz w:val="22"/>
          <w:szCs w:val="22"/>
          <w:lang w:val="ro-RO"/>
        </w:rPr>
        <w:t xml:space="preserve">şi se aplică de către </w:t>
      </w:r>
      <w:r w:rsidR="00952C4C" w:rsidRPr="00413258">
        <w:rPr>
          <w:rFonts w:ascii="Tahoma" w:hAnsi="Tahoma" w:cs="Tahoma"/>
          <w:color w:val="000000"/>
          <w:sz w:val="22"/>
          <w:szCs w:val="22"/>
          <w:lang w:val="ro-RO"/>
        </w:rPr>
        <w:t xml:space="preserve">Operatorul Pieţei de Energie Electrică şi Gaze Naturale ”OPCOM” - S.A., în calitate de operator al </w:t>
      </w:r>
      <w:r w:rsidR="00334B7B" w:rsidRPr="00413258">
        <w:rPr>
          <w:rFonts w:ascii="Tahoma" w:hAnsi="Tahoma" w:cs="Tahoma"/>
          <w:color w:val="000000"/>
          <w:sz w:val="22"/>
          <w:szCs w:val="22"/>
          <w:lang w:val="ro-RO"/>
        </w:rPr>
        <w:t>P</w:t>
      </w:r>
      <w:r w:rsidR="00952C4C" w:rsidRPr="00413258">
        <w:rPr>
          <w:rFonts w:ascii="Tahoma" w:hAnsi="Tahoma" w:cs="Tahoma"/>
          <w:color w:val="000000"/>
          <w:sz w:val="22"/>
          <w:szCs w:val="22"/>
          <w:lang w:val="ro-RO"/>
        </w:rPr>
        <w:t>ieţei</w:t>
      </w:r>
      <w:r w:rsidR="00334B7B" w:rsidRPr="00413258">
        <w:rPr>
          <w:rFonts w:ascii="Tahoma" w:hAnsi="Tahoma" w:cs="Tahoma"/>
          <w:color w:val="000000"/>
          <w:sz w:val="22"/>
          <w:szCs w:val="22"/>
          <w:lang w:val="ro-RO"/>
        </w:rPr>
        <w:t xml:space="preserve"> de Certificate Verzi</w:t>
      </w:r>
      <w:r w:rsidR="00952C4C" w:rsidRPr="00413258">
        <w:rPr>
          <w:rFonts w:ascii="Tahoma" w:hAnsi="Tahoma" w:cs="Tahoma"/>
          <w:color w:val="000000"/>
          <w:sz w:val="22"/>
          <w:szCs w:val="22"/>
          <w:lang w:val="ro-RO"/>
        </w:rPr>
        <w:t xml:space="preserve"> </w:t>
      </w:r>
      <w:r w:rsidRPr="00413258">
        <w:rPr>
          <w:rFonts w:ascii="Tahoma" w:hAnsi="Tahoma" w:cs="Tahoma"/>
          <w:bCs/>
          <w:sz w:val="22"/>
          <w:szCs w:val="22"/>
          <w:lang w:val="ro-RO"/>
        </w:rPr>
        <w:t xml:space="preserve">şi de către participanţii înregistraţi la </w:t>
      </w:r>
      <w:r w:rsidR="00F61ED5" w:rsidRPr="00413258">
        <w:rPr>
          <w:rFonts w:ascii="Tahoma" w:hAnsi="Tahoma" w:cs="Tahoma"/>
          <w:bCs/>
          <w:sz w:val="22"/>
          <w:szCs w:val="22"/>
          <w:lang w:val="ro-RO"/>
        </w:rPr>
        <w:t>Piața de Certificate Verzi</w:t>
      </w:r>
      <w:r w:rsidR="00D552E7" w:rsidRPr="00413258">
        <w:rPr>
          <w:rFonts w:ascii="Tahoma" w:hAnsi="Tahoma" w:cs="Tahoma"/>
          <w:bCs/>
          <w:sz w:val="22"/>
          <w:szCs w:val="22"/>
          <w:lang w:val="ro-RO"/>
        </w:rPr>
        <w:t xml:space="preserve"> </w:t>
      </w:r>
      <w:r w:rsidR="00F61ED5" w:rsidRPr="00413258">
        <w:rPr>
          <w:rFonts w:ascii="Tahoma" w:hAnsi="Tahoma" w:cs="Tahoma"/>
          <w:bCs/>
          <w:sz w:val="22"/>
          <w:szCs w:val="22"/>
          <w:lang w:val="ro-RO"/>
        </w:rPr>
        <w:t>pentru</w:t>
      </w:r>
      <w:r w:rsidR="00D552E7" w:rsidRPr="00413258">
        <w:rPr>
          <w:rFonts w:ascii="Tahoma" w:hAnsi="Tahoma" w:cs="Tahoma"/>
          <w:bCs/>
          <w:sz w:val="22"/>
          <w:szCs w:val="22"/>
          <w:lang w:val="ro-RO"/>
        </w:rPr>
        <w:t xml:space="preserve"> vânzare</w:t>
      </w:r>
      <w:r w:rsidR="00F61ED5" w:rsidRPr="00413258">
        <w:rPr>
          <w:rFonts w:ascii="Tahoma" w:hAnsi="Tahoma" w:cs="Tahoma"/>
          <w:bCs/>
          <w:sz w:val="22"/>
          <w:szCs w:val="22"/>
          <w:lang w:val="ro-RO"/>
        </w:rPr>
        <w:t>a</w:t>
      </w:r>
      <w:r w:rsidR="00D552E7" w:rsidRPr="00413258">
        <w:rPr>
          <w:rFonts w:ascii="Tahoma" w:hAnsi="Tahoma" w:cs="Tahoma"/>
          <w:bCs/>
          <w:sz w:val="22"/>
          <w:szCs w:val="22"/>
          <w:lang w:val="ro-RO"/>
        </w:rPr>
        <w:t xml:space="preserve"> și/sau cumpărarea </w:t>
      </w:r>
      <w:r w:rsidR="00F61ED5" w:rsidRPr="00413258">
        <w:rPr>
          <w:rFonts w:ascii="Tahoma" w:hAnsi="Tahoma" w:cs="Tahoma"/>
          <w:bCs/>
          <w:sz w:val="22"/>
          <w:szCs w:val="22"/>
          <w:lang w:val="ro-RO"/>
        </w:rPr>
        <w:t>certificatelor verzi</w:t>
      </w:r>
      <w:r w:rsidRPr="00413258">
        <w:rPr>
          <w:rFonts w:ascii="Tahoma" w:hAnsi="Tahoma" w:cs="Tahoma"/>
          <w:bCs/>
          <w:sz w:val="22"/>
          <w:szCs w:val="22"/>
          <w:lang w:val="ro-RO"/>
        </w:rPr>
        <w:t>.</w:t>
      </w:r>
    </w:p>
    <w:p w14:paraId="3A411BFA" w14:textId="21A77300" w:rsidR="00723956" w:rsidRDefault="00723956" w:rsidP="00A4118D">
      <w:pPr>
        <w:spacing w:before="120"/>
        <w:jc w:val="both"/>
        <w:rPr>
          <w:rFonts w:ascii="Tahoma" w:hAnsi="Tahoma" w:cs="Tahoma"/>
          <w:bCs/>
          <w:sz w:val="22"/>
          <w:szCs w:val="22"/>
          <w:lang w:val="ro-RO"/>
        </w:rPr>
      </w:pPr>
    </w:p>
    <w:p w14:paraId="2FF381D2" w14:textId="2BC81F52" w:rsidR="00C76BCD" w:rsidRDefault="00C76BCD" w:rsidP="00A4118D">
      <w:pPr>
        <w:spacing w:before="120"/>
        <w:jc w:val="both"/>
        <w:rPr>
          <w:rFonts w:ascii="Tahoma" w:hAnsi="Tahoma" w:cs="Tahoma"/>
          <w:bCs/>
          <w:sz w:val="22"/>
          <w:szCs w:val="22"/>
          <w:lang w:val="ro-RO"/>
        </w:rPr>
      </w:pPr>
    </w:p>
    <w:p w14:paraId="376651F3" w14:textId="77777777" w:rsidR="00C76BCD" w:rsidRPr="00413258" w:rsidRDefault="00C76BCD" w:rsidP="00A4118D">
      <w:pPr>
        <w:spacing w:before="120"/>
        <w:jc w:val="both"/>
        <w:rPr>
          <w:rFonts w:ascii="Tahoma" w:hAnsi="Tahoma" w:cs="Tahoma"/>
          <w:bCs/>
          <w:sz w:val="22"/>
          <w:szCs w:val="22"/>
          <w:lang w:val="ro-RO"/>
        </w:rPr>
      </w:pPr>
    </w:p>
    <w:p w14:paraId="6EDB0642" w14:textId="77777777" w:rsidR="00723956" w:rsidRPr="00413258" w:rsidRDefault="00723956">
      <w:pPr>
        <w:pStyle w:val="Heading1"/>
        <w:rPr>
          <w:rFonts w:ascii="Tahoma" w:hAnsi="Tahoma" w:cs="Tahoma"/>
          <w:sz w:val="22"/>
          <w:szCs w:val="22"/>
        </w:rPr>
      </w:pPr>
      <w:r w:rsidRPr="00413258">
        <w:rPr>
          <w:rFonts w:ascii="Tahoma" w:hAnsi="Tahoma" w:cs="Tahoma"/>
          <w:sz w:val="22"/>
          <w:szCs w:val="22"/>
        </w:rPr>
        <w:lastRenderedPageBreak/>
        <w:t xml:space="preserve">   </w:t>
      </w:r>
      <w:bookmarkStart w:id="3" w:name="_Toc491245527"/>
      <w:r w:rsidRPr="00413258">
        <w:rPr>
          <w:rFonts w:ascii="Tahoma" w:hAnsi="Tahoma" w:cs="Tahoma"/>
          <w:sz w:val="22"/>
          <w:szCs w:val="22"/>
        </w:rPr>
        <w:t>ACRONIME</w:t>
      </w:r>
      <w:bookmarkEnd w:id="3"/>
    </w:p>
    <w:p w14:paraId="638BF3E8" w14:textId="77777777" w:rsidR="0043115A"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ANRE - Autoritatea Naţională de Reglementare în Domeniul Energiei;</w:t>
      </w:r>
    </w:p>
    <w:p w14:paraId="0B18F4B5" w14:textId="77777777" w:rsidR="0043115A"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CV - certificat verde;</w:t>
      </w:r>
    </w:p>
    <w:p w14:paraId="57708D08" w14:textId="77777777" w:rsidR="005303F9" w:rsidRPr="00413258" w:rsidRDefault="005303F9"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CBCV - contract bilateral de certificate verzi;</w:t>
      </w:r>
    </w:p>
    <w:p w14:paraId="2E35A95E" w14:textId="77777777" w:rsidR="00680E26" w:rsidRDefault="00680E26"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 xml:space="preserve">E-SRE - energie electrică din surse regenerabile de energie </w:t>
      </w:r>
    </w:p>
    <w:p w14:paraId="13DF5E7A" w14:textId="5BAF573C" w:rsidR="0043115A"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Lege - Legea nr. 220/2008, republicată, cu modificările şi completările ulterioare;</w:t>
      </w:r>
    </w:p>
    <w:p w14:paraId="7B381761" w14:textId="77777777" w:rsidR="0043115A"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OPCV - operatorul pieţei de certificate verzi – Societatea Operatorul Pieței de Energie Electrică și de Gaze Naturale OPCOM SA;</w:t>
      </w:r>
    </w:p>
    <w:p w14:paraId="31E5D2C2" w14:textId="77777777" w:rsidR="0043115A"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OTS - operatorul de transport şi de sistem – CNTEE Transelectrica SA;</w:t>
      </w:r>
    </w:p>
    <w:p w14:paraId="58D33351" w14:textId="77777777" w:rsidR="00E2662C" w:rsidRPr="00413258" w:rsidRDefault="00E2662C"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PAPCTCV - preţ de atribuire pe piaţa centralizată anonimă la termen de certificate verzi;</w:t>
      </w:r>
    </w:p>
    <w:p w14:paraId="39649845" w14:textId="77777777" w:rsidR="0043115A"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PCV - piaţa de certificate verzi;</w:t>
      </w:r>
    </w:p>
    <w:p w14:paraId="633273D8" w14:textId="77777777" w:rsidR="005303F9" w:rsidRPr="00413258" w:rsidRDefault="00CF3A91"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PC</w:t>
      </w:r>
      <w:r w:rsidR="00E43E6A" w:rsidRPr="00413258">
        <w:rPr>
          <w:rFonts w:ascii="Tahoma" w:hAnsi="Tahoma" w:cs="Tahoma"/>
          <w:sz w:val="22"/>
          <w:szCs w:val="22"/>
          <w:lang w:val="ro-RO"/>
        </w:rPr>
        <w:t>B</w:t>
      </w:r>
      <w:r w:rsidRPr="00413258">
        <w:rPr>
          <w:rFonts w:ascii="Tahoma" w:hAnsi="Tahoma" w:cs="Tahoma"/>
          <w:sz w:val="22"/>
          <w:szCs w:val="22"/>
          <w:lang w:val="ro-RO"/>
        </w:rPr>
        <w:t>CV</w:t>
      </w:r>
      <w:r w:rsidR="005303F9" w:rsidRPr="00413258">
        <w:rPr>
          <w:rFonts w:ascii="Tahoma" w:hAnsi="Tahoma" w:cs="Tahoma"/>
          <w:sz w:val="22"/>
          <w:szCs w:val="22"/>
          <w:lang w:val="ro-RO"/>
        </w:rPr>
        <w:t xml:space="preserve"> - piaţa contractelor bilaterale de certificate verzi;</w:t>
      </w:r>
    </w:p>
    <w:p w14:paraId="21930B13" w14:textId="77777777" w:rsidR="005303F9" w:rsidRPr="00413258" w:rsidRDefault="00E43E6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PCBCV-ND</w:t>
      </w:r>
      <w:r w:rsidR="005303F9" w:rsidRPr="00413258">
        <w:rPr>
          <w:rFonts w:ascii="Tahoma" w:hAnsi="Tahoma" w:cs="Tahoma"/>
          <w:sz w:val="22"/>
          <w:szCs w:val="22"/>
          <w:lang w:val="ro-RO"/>
        </w:rPr>
        <w:t xml:space="preserve"> - piaţa contractelor bilaterale  negociate direct de certificate verzi;</w:t>
      </w:r>
    </w:p>
    <w:p w14:paraId="211C9712" w14:textId="77777777" w:rsidR="00EB46A4" w:rsidRPr="00413258" w:rsidRDefault="00EB46A4"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PCSCV - piaţa centralizată anonimă spot de certificate verzi;</w:t>
      </w:r>
    </w:p>
    <w:p w14:paraId="60DC45BC" w14:textId="77777777" w:rsidR="0043115A" w:rsidRPr="00413258" w:rsidRDefault="005303F9"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PCTCV</w:t>
      </w:r>
      <w:r w:rsidR="0043115A" w:rsidRPr="00413258">
        <w:rPr>
          <w:rFonts w:ascii="Tahoma" w:hAnsi="Tahoma" w:cs="Tahoma"/>
          <w:sz w:val="22"/>
          <w:szCs w:val="22"/>
          <w:lang w:val="ro-RO"/>
        </w:rPr>
        <w:t xml:space="preserve"> - piaţa centralizată anonimă </w:t>
      </w:r>
      <w:r w:rsidRPr="00413258">
        <w:rPr>
          <w:rFonts w:ascii="Tahoma" w:hAnsi="Tahoma" w:cs="Tahoma"/>
          <w:sz w:val="22"/>
          <w:szCs w:val="22"/>
          <w:lang w:val="ro-RO"/>
        </w:rPr>
        <w:t>la termen</w:t>
      </w:r>
      <w:r w:rsidR="0043115A" w:rsidRPr="00413258">
        <w:rPr>
          <w:rFonts w:ascii="Tahoma" w:hAnsi="Tahoma" w:cs="Tahoma"/>
          <w:sz w:val="22"/>
          <w:szCs w:val="22"/>
          <w:lang w:val="ro-RO"/>
        </w:rPr>
        <w:t xml:space="preserve"> de certificate verzi;</w:t>
      </w:r>
    </w:p>
    <w:p w14:paraId="2ED7E35D" w14:textId="4322F54B" w:rsidR="00D6448F"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RCV - Registrul certificatelor verzi;</w:t>
      </w:r>
    </w:p>
    <w:p w14:paraId="4EE58CD0" w14:textId="5DCB3B6B" w:rsidR="004C68B0" w:rsidRPr="00680E26" w:rsidRDefault="00D6448F" w:rsidP="00680E26">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Regulament - Regulamentul de organizare și funcționare al pieței de certificate verzi aprobat prin Ordinul ANRE nr. 77/2017</w:t>
      </w:r>
      <w:r w:rsidR="00957A5C" w:rsidRPr="00413258">
        <w:rPr>
          <w:rFonts w:ascii="Tahoma" w:hAnsi="Tahoma" w:cs="Tahoma"/>
          <w:bCs/>
          <w:sz w:val="22"/>
          <w:szCs w:val="22"/>
          <w:lang w:val="ro-RO"/>
        </w:rPr>
        <w:t>, cu modificările şi completările ulterioare</w:t>
      </w:r>
      <w:r w:rsidR="00680E26">
        <w:rPr>
          <w:rFonts w:ascii="Tahoma" w:hAnsi="Tahoma" w:cs="Tahoma"/>
          <w:sz w:val="22"/>
          <w:szCs w:val="22"/>
          <w:lang w:val="ro-RO"/>
        </w:rPr>
        <w:t>.</w:t>
      </w:r>
      <w:r w:rsidRPr="00413258">
        <w:rPr>
          <w:rFonts w:ascii="Tahoma" w:hAnsi="Tahoma" w:cs="Tahoma"/>
          <w:sz w:val="22"/>
          <w:szCs w:val="22"/>
          <w:lang w:val="ro-RO"/>
        </w:rPr>
        <w:t xml:space="preserve"> </w:t>
      </w:r>
    </w:p>
    <w:p w14:paraId="5757EB71" w14:textId="77777777" w:rsidR="00723956" w:rsidRPr="00413258" w:rsidRDefault="00723956">
      <w:pPr>
        <w:spacing w:before="120"/>
        <w:ind w:left="720"/>
        <w:jc w:val="both"/>
        <w:rPr>
          <w:rFonts w:ascii="Tahoma" w:hAnsi="Tahoma" w:cs="Tahoma"/>
          <w:bCs/>
          <w:sz w:val="22"/>
          <w:szCs w:val="22"/>
          <w:lang w:val="ro-RO"/>
        </w:rPr>
      </w:pPr>
    </w:p>
    <w:p w14:paraId="62F02CC2" w14:textId="77777777" w:rsidR="00723956" w:rsidRPr="00413258" w:rsidRDefault="00723956">
      <w:pPr>
        <w:pStyle w:val="Heading1"/>
        <w:rPr>
          <w:rFonts w:ascii="Tahoma" w:hAnsi="Tahoma" w:cs="Tahoma"/>
          <w:sz w:val="22"/>
          <w:szCs w:val="22"/>
        </w:rPr>
      </w:pPr>
      <w:r w:rsidRPr="00413258">
        <w:rPr>
          <w:rFonts w:ascii="Tahoma" w:hAnsi="Tahoma" w:cs="Tahoma"/>
          <w:sz w:val="22"/>
          <w:szCs w:val="22"/>
        </w:rPr>
        <w:t xml:space="preserve">   </w:t>
      </w:r>
      <w:bookmarkStart w:id="4" w:name="_Toc491245528"/>
      <w:r w:rsidRPr="00413258">
        <w:rPr>
          <w:rFonts w:ascii="Tahoma" w:hAnsi="Tahoma" w:cs="Tahoma"/>
          <w:sz w:val="22"/>
          <w:szCs w:val="22"/>
        </w:rPr>
        <w:t>DEFINIŢII</w:t>
      </w:r>
      <w:bookmarkEnd w:id="4"/>
    </w:p>
    <w:p w14:paraId="32F1FF18" w14:textId="30232069" w:rsidR="00334B7B" w:rsidRPr="00413258" w:rsidRDefault="00E3446A" w:rsidP="00F3368E">
      <w:pPr>
        <w:spacing w:before="240" w:after="120"/>
        <w:ind w:left="708" w:hanging="28"/>
        <w:jc w:val="both"/>
        <w:rPr>
          <w:rFonts w:ascii="Tahoma" w:hAnsi="Tahoma" w:cs="Tahoma"/>
          <w:bCs/>
          <w:sz w:val="22"/>
          <w:szCs w:val="22"/>
          <w:lang w:val="ro-RO"/>
        </w:rPr>
      </w:pPr>
      <w:r w:rsidRPr="00413258">
        <w:rPr>
          <w:rFonts w:ascii="Tahoma" w:hAnsi="Tahoma" w:cs="Tahoma"/>
          <w:bCs/>
          <w:sz w:val="22"/>
          <w:szCs w:val="22"/>
          <w:lang w:val="ro-RO"/>
        </w:rPr>
        <w:t>Termenii utilizaţi în prezenta procedură sunt cei definiţi în Legea energiei electrice şi a gazelor naturale nr. 123/2012, cu modificările şi completările ulterioare, în Legea nr. 220/2008 pentru stabilirea sistemului de promovare a producerii energiei din surse regenerabile de energie, republicată, cu modificările şi completările ulterioare</w:t>
      </w:r>
      <w:r w:rsidR="00D65D4C" w:rsidRPr="00413258">
        <w:rPr>
          <w:rFonts w:ascii="Tahoma" w:hAnsi="Tahoma" w:cs="Tahoma"/>
          <w:sz w:val="22"/>
          <w:szCs w:val="22"/>
          <w:lang w:val="ro-RO"/>
        </w:rPr>
        <w:t xml:space="preserve">, </w:t>
      </w:r>
      <w:r w:rsidRPr="00413258">
        <w:rPr>
          <w:rFonts w:ascii="Tahoma" w:hAnsi="Tahoma" w:cs="Tahoma"/>
          <w:sz w:val="22"/>
          <w:szCs w:val="22"/>
          <w:lang w:val="ro-RO"/>
        </w:rPr>
        <w:t xml:space="preserve">în </w:t>
      </w:r>
      <w:r w:rsidR="00D65D4C" w:rsidRPr="00413258">
        <w:rPr>
          <w:rFonts w:ascii="Tahoma" w:hAnsi="Tahoma" w:cs="Tahoma"/>
          <w:sz w:val="22"/>
          <w:szCs w:val="22"/>
          <w:lang w:val="ro-RO"/>
        </w:rPr>
        <w:t>Codul civil</w:t>
      </w:r>
      <w:r w:rsidR="00334B7B" w:rsidRPr="00413258">
        <w:rPr>
          <w:rFonts w:ascii="Tahoma" w:hAnsi="Tahoma" w:cs="Tahoma"/>
          <w:sz w:val="22"/>
          <w:szCs w:val="22"/>
          <w:lang w:val="ro-RO"/>
        </w:rPr>
        <w:t xml:space="preserve"> și </w:t>
      </w:r>
      <w:r w:rsidRPr="00413258">
        <w:rPr>
          <w:rFonts w:ascii="Tahoma" w:hAnsi="Tahoma" w:cs="Tahoma"/>
          <w:sz w:val="22"/>
          <w:szCs w:val="22"/>
          <w:lang w:val="ro-RO"/>
        </w:rPr>
        <w:t>în Regulamentul de organizare și funcționare al pieței de certificate verzi aprobat prin Ordin</w:t>
      </w:r>
      <w:r w:rsidR="00202B74">
        <w:rPr>
          <w:rFonts w:ascii="Tahoma" w:hAnsi="Tahoma" w:cs="Tahoma"/>
          <w:sz w:val="22"/>
          <w:szCs w:val="22"/>
          <w:lang w:val="ro-RO"/>
        </w:rPr>
        <w:t>ul</w:t>
      </w:r>
      <w:r w:rsidRPr="00413258">
        <w:rPr>
          <w:rFonts w:ascii="Tahoma" w:hAnsi="Tahoma" w:cs="Tahoma"/>
          <w:sz w:val="22"/>
          <w:szCs w:val="22"/>
          <w:lang w:val="ro-RO"/>
        </w:rPr>
        <w:t xml:space="preserve"> ANRE</w:t>
      </w:r>
      <w:r w:rsidR="00202B74">
        <w:rPr>
          <w:rFonts w:ascii="Tahoma" w:hAnsi="Tahoma" w:cs="Tahoma"/>
          <w:sz w:val="22"/>
          <w:szCs w:val="22"/>
          <w:lang w:val="ro-RO"/>
        </w:rPr>
        <w:t xml:space="preserve"> nr. 77/2017</w:t>
      </w:r>
      <w:r w:rsidR="00737AFB" w:rsidRPr="00413258">
        <w:rPr>
          <w:rFonts w:ascii="Tahoma" w:hAnsi="Tahoma" w:cs="Tahoma"/>
          <w:bCs/>
          <w:sz w:val="22"/>
          <w:szCs w:val="22"/>
          <w:lang w:val="ro-RO"/>
        </w:rPr>
        <w:t>, cu modificările şi completările ulterioare</w:t>
      </w:r>
      <w:r w:rsidR="00D65D4C" w:rsidRPr="00413258">
        <w:rPr>
          <w:rFonts w:ascii="Tahoma" w:hAnsi="Tahoma" w:cs="Tahoma"/>
          <w:bCs/>
          <w:sz w:val="22"/>
          <w:szCs w:val="22"/>
          <w:lang w:val="ro-RO"/>
        </w:rPr>
        <w:t xml:space="preserve">. </w:t>
      </w:r>
    </w:p>
    <w:p w14:paraId="4234D476" w14:textId="77777777" w:rsidR="00C76BCD" w:rsidRDefault="00C76BCD" w:rsidP="00F3368E">
      <w:pPr>
        <w:spacing w:before="240" w:after="120"/>
        <w:ind w:left="708" w:hanging="28"/>
        <w:jc w:val="both"/>
        <w:rPr>
          <w:rFonts w:ascii="Tahoma" w:hAnsi="Tahoma" w:cs="Tahoma"/>
          <w:bCs/>
          <w:sz w:val="22"/>
          <w:szCs w:val="22"/>
          <w:lang w:val="ro-RO"/>
        </w:rPr>
      </w:pPr>
    </w:p>
    <w:p w14:paraId="08D415C9" w14:textId="6B62A3DA" w:rsidR="00D65D4C" w:rsidRPr="00413258" w:rsidRDefault="00D65D4C" w:rsidP="00F3368E">
      <w:pPr>
        <w:spacing w:before="240" w:after="120"/>
        <w:ind w:left="708" w:hanging="28"/>
        <w:jc w:val="both"/>
        <w:rPr>
          <w:rFonts w:ascii="Tahoma" w:hAnsi="Tahoma" w:cs="Tahoma"/>
          <w:bCs/>
          <w:sz w:val="22"/>
          <w:szCs w:val="22"/>
          <w:lang w:val="ro-RO"/>
        </w:rPr>
      </w:pPr>
      <w:r w:rsidRPr="00413258">
        <w:rPr>
          <w:rFonts w:ascii="Tahoma" w:hAnsi="Tahoma" w:cs="Tahoma"/>
          <w:bCs/>
          <w:sz w:val="22"/>
          <w:szCs w:val="22"/>
          <w:lang w:val="ro-RO"/>
        </w:rPr>
        <w:lastRenderedPageBreak/>
        <w:t>Suplimentar se definesc următorii termeni:</w:t>
      </w:r>
    </w:p>
    <w:p w14:paraId="4B54803C" w14:textId="77777777" w:rsidR="00723956" w:rsidRPr="00413258" w:rsidRDefault="00723956" w:rsidP="00F3368E">
      <w:pPr>
        <w:numPr>
          <w:ilvl w:val="1"/>
          <w:numId w:val="1"/>
        </w:numPr>
        <w:tabs>
          <w:tab w:val="clear" w:pos="1440"/>
          <w:tab w:val="num" w:pos="1134"/>
          <w:tab w:val="left" w:pos="1418"/>
        </w:tabs>
        <w:spacing w:before="240" w:after="120"/>
        <w:ind w:left="1134" w:hanging="709"/>
        <w:jc w:val="both"/>
        <w:rPr>
          <w:rFonts w:ascii="Tahoma" w:hAnsi="Tahoma" w:cs="Tahoma"/>
          <w:sz w:val="22"/>
          <w:szCs w:val="22"/>
          <w:lang w:val="ro-RO"/>
        </w:rPr>
      </w:pPr>
      <w:r w:rsidRPr="00413258">
        <w:rPr>
          <w:rFonts w:ascii="Tahoma" w:hAnsi="Tahoma" w:cs="Tahoma"/>
          <w:i/>
          <w:sz w:val="22"/>
          <w:szCs w:val="22"/>
          <w:lang w:val="ro-RO"/>
        </w:rPr>
        <w:t>Anularea unei oferte</w:t>
      </w:r>
      <w:r w:rsidRPr="00413258">
        <w:rPr>
          <w:rFonts w:ascii="Tahoma" w:hAnsi="Tahoma" w:cs="Tahoma"/>
          <w:sz w:val="22"/>
          <w:szCs w:val="22"/>
          <w:lang w:val="ro-RO"/>
        </w:rPr>
        <w:t xml:space="preserve"> – Ştergerea ofertei din registrul ofertelor active ale unui participant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luate în considerare în vederea încheierii tranzacţiilor, oferta rămânând înregistrată în baza de date a </w:t>
      </w:r>
      <w:r w:rsidR="00BF11F1" w:rsidRPr="00413258">
        <w:rPr>
          <w:rFonts w:ascii="Tahoma" w:hAnsi="Tahoma" w:cs="Tahoma"/>
          <w:sz w:val="22"/>
          <w:szCs w:val="22"/>
          <w:lang w:val="ro-RO"/>
        </w:rPr>
        <w:t xml:space="preserve">sistemului 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pentru prelucrări statistice;</w:t>
      </w:r>
    </w:p>
    <w:p w14:paraId="03C84AD4" w14:textId="77777777" w:rsidR="00723956" w:rsidRPr="00413258" w:rsidRDefault="00723956">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413258">
        <w:rPr>
          <w:rFonts w:ascii="Tahoma" w:hAnsi="Tahoma" w:cs="Tahoma"/>
          <w:i/>
          <w:sz w:val="22"/>
          <w:szCs w:val="22"/>
          <w:lang w:val="ro-RO"/>
        </w:rPr>
        <w:t>Cale de comunicaţie proprie</w:t>
      </w:r>
      <w:r w:rsidRPr="00413258">
        <w:rPr>
          <w:rFonts w:ascii="Tahoma" w:hAnsi="Tahoma" w:cs="Tahoma"/>
          <w:sz w:val="22"/>
          <w:szCs w:val="22"/>
          <w:lang w:val="ro-RO"/>
        </w:rPr>
        <w:t xml:space="preserve"> – Totalitatea sistemelor de transmitere/recepţie de date deţinute de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respectiv de participanţii la </w:t>
      </w:r>
      <w:r w:rsidR="005303F9" w:rsidRPr="00413258">
        <w:rPr>
          <w:rFonts w:ascii="Tahoma" w:hAnsi="Tahoma" w:cs="Tahoma"/>
          <w:sz w:val="22"/>
          <w:szCs w:val="22"/>
          <w:lang w:val="ro-RO"/>
        </w:rPr>
        <w:t>PCTCV</w:t>
      </w:r>
      <w:r w:rsidRPr="00413258">
        <w:rPr>
          <w:rFonts w:ascii="Tahoma" w:hAnsi="Tahoma" w:cs="Tahoma"/>
          <w:sz w:val="22"/>
          <w:szCs w:val="22"/>
          <w:lang w:val="ro-RO"/>
        </w:rPr>
        <w:t>;</w:t>
      </w:r>
    </w:p>
    <w:p w14:paraId="35EB5001" w14:textId="77777777" w:rsidR="00723956" w:rsidRPr="00413258" w:rsidRDefault="00723956">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413258">
        <w:rPr>
          <w:rFonts w:ascii="Tahoma" w:hAnsi="Tahoma" w:cs="Tahoma"/>
          <w:i/>
          <w:sz w:val="22"/>
          <w:szCs w:val="22"/>
          <w:lang w:val="ro-RO"/>
        </w:rPr>
        <w:t xml:space="preserve">Cheie USB </w:t>
      </w:r>
      <w:r w:rsidRPr="00413258">
        <w:rPr>
          <w:rFonts w:ascii="Tahoma" w:hAnsi="Tahoma" w:cs="Tahoma"/>
          <w:sz w:val="22"/>
          <w:szCs w:val="22"/>
          <w:lang w:val="ro-RO"/>
        </w:rPr>
        <w:t xml:space="preserve">– dispozitiv hardware extern care se conectează la calculator şi permite participantului înregistrat la </w:t>
      </w:r>
      <w:r w:rsidR="005303F9" w:rsidRPr="00413258">
        <w:rPr>
          <w:rFonts w:ascii="Tahoma" w:hAnsi="Tahoma" w:cs="Tahoma"/>
          <w:sz w:val="22"/>
          <w:szCs w:val="22"/>
          <w:lang w:val="ro-RO"/>
        </w:rPr>
        <w:t>PCV</w:t>
      </w:r>
      <w:r w:rsidRPr="00413258">
        <w:rPr>
          <w:rFonts w:ascii="Tahoma" w:hAnsi="Tahoma" w:cs="Tahoma"/>
          <w:sz w:val="22"/>
          <w:szCs w:val="22"/>
          <w:lang w:val="ro-RO"/>
        </w:rPr>
        <w:t xml:space="preserve"> accesarea sistemului 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pe baza configurării realizate de </w:t>
      </w:r>
      <w:r w:rsidR="008E74BB" w:rsidRPr="00413258">
        <w:rPr>
          <w:rFonts w:ascii="Tahoma" w:hAnsi="Tahoma" w:cs="Tahoma"/>
          <w:sz w:val="22"/>
          <w:szCs w:val="22"/>
          <w:lang w:val="ro-RO"/>
        </w:rPr>
        <w:t>OPCV</w:t>
      </w:r>
      <w:r w:rsidR="008B28A8" w:rsidRPr="00413258">
        <w:rPr>
          <w:rFonts w:ascii="Tahoma" w:hAnsi="Tahoma" w:cs="Tahoma"/>
          <w:sz w:val="22"/>
          <w:szCs w:val="22"/>
          <w:lang w:val="ro-RO"/>
        </w:rPr>
        <w:t xml:space="preserve"> </w:t>
      </w:r>
      <w:r w:rsidRPr="00413258">
        <w:rPr>
          <w:rFonts w:ascii="Tahoma" w:hAnsi="Tahoma" w:cs="Tahoma"/>
          <w:sz w:val="22"/>
          <w:szCs w:val="22"/>
          <w:lang w:val="ro-RO"/>
        </w:rPr>
        <w:t xml:space="preserve">la înregistrarea participantului la </w:t>
      </w:r>
      <w:r w:rsidR="005303F9" w:rsidRPr="00413258">
        <w:rPr>
          <w:rFonts w:ascii="Tahoma" w:hAnsi="Tahoma" w:cs="Tahoma"/>
          <w:sz w:val="22"/>
          <w:szCs w:val="22"/>
          <w:lang w:val="ro-RO"/>
        </w:rPr>
        <w:t>PCV</w:t>
      </w:r>
      <w:r w:rsidRPr="00413258">
        <w:rPr>
          <w:rFonts w:ascii="Tahoma" w:hAnsi="Tahoma" w:cs="Tahoma"/>
          <w:sz w:val="22"/>
          <w:szCs w:val="22"/>
          <w:lang w:val="ro-RO"/>
        </w:rPr>
        <w:t>;</w:t>
      </w:r>
    </w:p>
    <w:p w14:paraId="1F68F78E" w14:textId="77777777" w:rsidR="00F021EE" w:rsidRPr="00413258" w:rsidRDefault="00F021EE" w:rsidP="00F021EE">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413258">
        <w:rPr>
          <w:rFonts w:ascii="Tahoma" w:hAnsi="Tahoma" w:cs="Tahoma"/>
          <w:i/>
          <w:sz w:val="22"/>
          <w:szCs w:val="22"/>
          <w:lang w:val="ro-RO"/>
        </w:rPr>
        <w:t xml:space="preserve">Corelare – </w:t>
      </w:r>
      <w:r w:rsidRPr="00413258">
        <w:rPr>
          <w:rFonts w:ascii="Tahoma" w:hAnsi="Tahoma" w:cs="Tahoma"/>
          <w:sz w:val="22"/>
          <w:szCs w:val="22"/>
          <w:lang w:val="ro-RO"/>
        </w:rPr>
        <w:t xml:space="preserve">Situaţia în care în Sistemul de tranzacţionare sunt introduse oferte care să îndeplinească simultan condiţia de preţ, respectiv preţul vânzării mai mic </w:t>
      </w:r>
      <w:r w:rsidR="00811CA2" w:rsidRPr="00413258">
        <w:rPr>
          <w:rFonts w:ascii="Tahoma" w:hAnsi="Tahoma" w:cs="Tahoma"/>
          <w:sz w:val="22"/>
          <w:szCs w:val="22"/>
          <w:lang w:val="ro-RO"/>
        </w:rPr>
        <w:t xml:space="preserve">sau </w:t>
      </w:r>
      <w:r w:rsidRPr="00413258">
        <w:rPr>
          <w:rFonts w:ascii="Tahoma" w:hAnsi="Tahoma" w:cs="Tahoma"/>
          <w:sz w:val="22"/>
          <w:szCs w:val="22"/>
          <w:lang w:val="ro-RO"/>
        </w:rPr>
        <w:t xml:space="preserve">cel mult egal cu preţul cumpărării sau preţul cumpărării mai mare </w:t>
      </w:r>
      <w:r w:rsidR="00811CA2" w:rsidRPr="00413258">
        <w:rPr>
          <w:rFonts w:ascii="Tahoma" w:hAnsi="Tahoma" w:cs="Tahoma"/>
          <w:sz w:val="22"/>
          <w:szCs w:val="22"/>
          <w:lang w:val="ro-RO"/>
        </w:rPr>
        <w:t xml:space="preserve">sau </w:t>
      </w:r>
      <w:r w:rsidRPr="00413258">
        <w:rPr>
          <w:rFonts w:ascii="Tahoma" w:hAnsi="Tahoma" w:cs="Tahoma"/>
          <w:sz w:val="22"/>
          <w:szCs w:val="22"/>
          <w:lang w:val="ro-RO"/>
        </w:rPr>
        <w:t>cel puţin egal cu preţul vânzării. Pentru cantitatea comună celor două oferte și prețul de atribuire pe piața centralizată anonimă la termen de certificate verzi stabilit în cadrul sesiunii de tranzacționare și notificat participanților la piață, ulterior încheierii sesiunii de tranzacționare, se încheie un contract bilateral de certificate verzi;</w:t>
      </w:r>
    </w:p>
    <w:p w14:paraId="18EDB71D" w14:textId="58C9CE46" w:rsidR="00F021EE" w:rsidRPr="00413258" w:rsidRDefault="00F021EE" w:rsidP="00F021EE">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413258">
        <w:rPr>
          <w:rFonts w:ascii="Tahoma" w:hAnsi="Tahoma" w:cs="Tahoma"/>
          <w:i/>
          <w:sz w:val="22"/>
          <w:szCs w:val="22"/>
          <w:lang w:val="ro-RO"/>
        </w:rPr>
        <w:t xml:space="preserve">Fereastra Adâcime de Piaţă – </w:t>
      </w:r>
      <w:r w:rsidRPr="00413258">
        <w:rPr>
          <w:rFonts w:ascii="Tahoma" w:hAnsi="Tahoma" w:cs="Tahoma"/>
          <w:sz w:val="22"/>
          <w:szCs w:val="22"/>
          <w:lang w:val="ro-RO"/>
        </w:rPr>
        <w:t xml:space="preserve">Fereastră în care sunt afișate ordonat în funcție de criteriile de prioritate (cel mai bun preț, marca de timp) ofertele de cumpărare și de vânzare introduse în piață pentru </w:t>
      </w:r>
      <w:r w:rsidR="006964CE" w:rsidRPr="00413258">
        <w:rPr>
          <w:rFonts w:ascii="Tahoma" w:hAnsi="Tahoma" w:cs="Tahoma"/>
          <w:sz w:val="22"/>
          <w:szCs w:val="22"/>
          <w:lang w:val="ro-RO"/>
        </w:rPr>
        <w:t>produsul</w:t>
      </w:r>
      <w:r w:rsidRPr="00413258">
        <w:rPr>
          <w:rFonts w:ascii="Tahoma" w:hAnsi="Tahoma" w:cs="Tahoma"/>
          <w:sz w:val="22"/>
          <w:szCs w:val="22"/>
          <w:lang w:val="ro-RO"/>
        </w:rPr>
        <w:t xml:space="preserve"> standard respectiv;</w:t>
      </w:r>
    </w:p>
    <w:p w14:paraId="729693AC" w14:textId="77777777" w:rsidR="00723956" w:rsidRPr="00413258" w:rsidRDefault="00723956" w:rsidP="00066CC3">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eastAsia="en-US"/>
        </w:rPr>
      </w:pPr>
      <w:r w:rsidRPr="00413258">
        <w:rPr>
          <w:rFonts w:ascii="Tahoma" w:hAnsi="Tahoma" w:cs="Tahoma"/>
          <w:i/>
          <w:sz w:val="22"/>
          <w:szCs w:val="22"/>
          <w:lang w:val="ro-RO"/>
        </w:rPr>
        <w:t>Oferte active</w:t>
      </w:r>
      <w:r w:rsidRPr="00413258">
        <w:rPr>
          <w:rFonts w:ascii="Tahoma" w:hAnsi="Tahoma" w:cs="Tahoma"/>
          <w:sz w:val="22"/>
          <w:szCs w:val="22"/>
          <w:lang w:val="ro-RO"/>
        </w:rPr>
        <w:t xml:space="preserve"> – Oferte introduse în sistemul de tranzacţionare, validate, luate în considerare în vederea încheierii tranzacţiilor;</w:t>
      </w:r>
    </w:p>
    <w:p w14:paraId="15AC19E9" w14:textId="77777777" w:rsidR="00C047E1" w:rsidRPr="00413258" w:rsidRDefault="00C047E1" w:rsidP="00C047E1">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eastAsia="en-US"/>
        </w:rPr>
      </w:pPr>
      <w:r w:rsidRPr="00413258">
        <w:rPr>
          <w:rFonts w:ascii="Tahoma" w:hAnsi="Tahoma" w:cs="Tahoma"/>
          <w:i/>
          <w:sz w:val="22"/>
          <w:szCs w:val="22"/>
          <w:lang w:val="ro-RO"/>
        </w:rPr>
        <w:t xml:space="preserve">Participant la PCTCV </w:t>
      </w:r>
      <w:r w:rsidRPr="00413258">
        <w:rPr>
          <w:rFonts w:ascii="Tahoma" w:hAnsi="Tahoma" w:cs="Tahoma"/>
          <w:sz w:val="22"/>
          <w:szCs w:val="22"/>
          <w:lang w:val="ro-RO" w:eastAsia="en-US"/>
        </w:rPr>
        <w:t>– Participant la PCV care accesează Sistemul de tranzacționare al PCTCV și introduce oferte în vederea încheierii de tranzacții de vânzare/cumpărare de CV;</w:t>
      </w:r>
    </w:p>
    <w:p w14:paraId="066AACD5" w14:textId="77777777" w:rsidR="00723956" w:rsidRPr="00413258" w:rsidRDefault="00723956" w:rsidP="00391D9B">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413258">
        <w:rPr>
          <w:rFonts w:ascii="Tahoma" w:hAnsi="Tahoma" w:cs="Tahoma"/>
          <w:i/>
          <w:sz w:val="22"/>
          <w:szCs w:val="22"/>
          <w:lang w:val="ro-RO"/>
        </w:rPr>
        <w:t xml:space="preserve">Rapoartele participantului la </w:t>
      </w:r>
      <w:r w:rsidR="005303F9" w:rsidRPr="00413258">
        <w:rPr>
          <w:rFonts w:ascii="Tahoma" w:hAnsi="Tahoma" w:cs="Tahoma"/>
          <w:i/>
          <w:sz w:val="22"/>
          <w:szCs w:val="22"/>
          <w:lang w:val="ro-RO"/>
        </w:rPr>
        <w:t>PCTCV</w:t>
      </w:r>
      <w:r w:rsidRPr="00413258">
        <w:rPr>
          <w:rFonts w:ascii="Tahoma" w:hAnsi="Tahoma" w:cs="Tahoma"/>
          <w:i/>
          <w:sz w:val="22"/>
          <w:szCs w:val="22"/>
          <w:lang w:val="ro-RO"/>
        </w:rPr>
        <w:t xml:space="preserve"> din sistemul de tranzacţionare</w:t>
      </w:r>
      <w:r w:rsidRPr="00413258">
        <w:rPr>
          <w:rFonts w:ascii="Tahoma" w:hAnsi="Tahoma" w:cs="Tahoma"/>
          <w:sz w:val="22"/>
          <w:szCs w:val="22"/>
          <w:lang w:val="ro-RO"/>
        </w:rPr>
        <w:t xml:space="preserve"> – Rapoarte puse la dispoziţie de </w:t>
      </w:r>
      <w:r w:rsidR="008E74BB" w:rsidRPr="00413258">
        <w:rPr>
          <w:rFonts w:ascii="Tahoma" w:hAnsi="Tahoma" w:cs="Tahoma"/>
          <w:sz w:val="22"/>
          <w:szCs w:val="22"/>
          <w:lang w:val="ro-RO" w:eastAsia="en-US"/>
        </w:rPr>
        <w:t>OPCV</w:t>
      </w:r>
      <w:r w:rsidR="007B1980" w:rsidRPr="00413258">
        <w:rPr>
          <w:rFonts w:ascii="Tahoma" w:hAnsi="Tahoma" w:cs="Tahoma"/>
          <w:sz w:val="22"/>
          <w:szCs w:val="22"/>
          <w:lang w:val="ro-RO"/>
        </w:rPr>
        <w:t xml:space="preserve"> </w:t>
      </w:r>
      <w:r w:rsidRPr="00413258">
        <w:rPr>
          <w:rFonts w:ascii="Tahoma" w:hAnsi="Tahoma" w:cs="Tahoma"/>
          <w:sz w:val="22"/>
          <w:szCs w:val="22"/>
          <w:lang w:val="ro-RO"/>
        </w:rPr>
        <w:t xml:space="preserve">prin intermediul sistemului de tranzacţionare care oferă date zilnice privind tranzacţiile încheiate şi </w:t>
      </w:r>
      <w:r w:rsidR="00E703EC" w:rsidRPr="00413258">
        <w:rPr>
          <w:rFonts w:ascii="Tahoma" w:hAnsi="Tahoma" w:cs="Tahoma"/>
          <w:sz w:val="22"/>
          <w:szCs w:val="22"/>
          <w:lang w:val="ro-RO"/>
        </w:rPr>
        <w:t>produse</w:t>
      </w:r>
      <w:r w:rsidRPr="00413258">
        <w:rPr>
          <w:rFonts w:ascii="Tahoma" w:hAnsi="Tahoma" w:cs="Tahoma"/>
          <w:sz w:val="22"/>
          <w:szCs w:val="22"/>
          <w:lang w:val="ro-RO"/>
        </w:rPr>
        <w:t>le tranzacţionate precum şi date statistice privind istoricul ofertelor introduse</w:t>
      </w:r>
      <w:r w:rsidR="000C08A1" w:rsidRPr="00413258">
        <w:rPr>
          <w:rFonts w:ascii="Tahoma" w:hAnsi="Tahoma" w:cs="Tahoma"/>
          <w:sz w:val="22"/>
          <w:szCs w:val="22"/>
          <w:lang w:val="ro-RO"/>
        </w:rPr>
        <w:t xml:space="preserve"> și</w:t>
      </w:r>
      <w:r w:rsidRPr="00413258">
        <w:rPr>
          <w:rFonts w:ascii="Tahoma" w:hAnsi="Tahoma" w:cs="Tahoma"/>
          <w:sz w:val="22"/>
          <w:szCs w:val="22"/>
          <w:lang w:val="ro-RO"/>
        </w:rPr>
        <w:t xml:space="preserve"> tranzacţiilor încheiate;</w:t>
      </w:r>
    </w:p>
    <w:p w14:paraId="457508CC" w14:textId="77777777" w:rsidR="00723956" w:rsidRPr="00413258" w:rsidRDefault="00723956">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413258">
        <w:rPr>
          <w:rFonts w:ascii="Tahoma" w:hAnsi="Tahoma" w:cs="Tahoma"/>
          <w:i/>
          <w:sz w:val="22"/>
          <w:szCs w:val="22"/>
          <w:lang w:val="ro-RO"/>
        </w:rPr>
        <w:t>Suspendarea unei oferte</w:t>
      </w:r>
      <w:r w:rsidRPr="00413258">
        <w:rPr>
          <w:rFonts w:ascii="Tahoma" w:hAnsi="Tahoma" w:cs="Tahoma"/>
          <w:sz w:val="22"/>
          <w:szCs w:val="22"/>
          <w:lang w:val="ro-RO"/>
        </w:rPr>
        <w:t xml:space="preserve"> – Ştergerea unei oferte de către participant din lista ofertelor sale active în piaţă. O ofertă suspendată poate fi reactivată de participantul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oricând în timpul sesiunii de tranzacționare pentru </w:t>
      </w:r>
      <w:r w:rsidR="006964CE" w:rsidRPr="00413258">
        <w:rPr>
          <w:rFonts w:ascii="Tahoma" w:hAnsi="Tahoma" w:cs="Tahoma"/>
          <w:sz w:val="22"/>
          <w:szCs w:val="22"/>
          <w:lang w:val="ro-RO"/>
        </w:rPr>
        <w:t>produsul</w:t>
      </w:r>
      <w:r w:rsidRPr="00413258">
        <w:rPr>
          <w:rFonts w:ascii="Tahoma" w:hAnsi="Tahoma" w:cs="Tahoma"/>
          <w:sz w:val="22"/>
          <w:szCs w:val="22"/>
          <w:lang w:val="ro-RO"/>
        </w:rPr>
        <w:t xml:space="preserve"> standard pentru care a fost introdusă;</w:t>
      </w:r>
    </w:p>
    <w:p w14:paraId="35DF5466" w14:textId="77777777" w:rsidR="00723956" w:rsidRPr="00413258" w:rsidRDefault="00723956">
      <w:pPr>
        <w:tabs>
          <w:tab w:val="num" w:pos="1134"/>
          <w:tab w:val="left" w:pos="1418"/>
        </w:tabs>
        <w:spacing w:before="120" w:after="120"/>
        <w:ind w:left="426"/>
        <w:jc w:val="both"/>
        <w:rPr>
          <w:rFonts w:ascii="Tahoma" w:hAnsi="Tahoma" w:cs="Tahoma"/>
          <w:sz w:val="22"/>
          <w:szCs w:val="22"/>
          <w:lang w:val="ro-RO" w:eastAsia="en-US"/>
        </w:rPr>
      </w:pPr>
    </w:p>
    <w:p w14:paraId="53B5A22C" w14:textId="77777777" w:rsidR="00723956" w:rsidRPr="00413258" w:rsidRDefault="00723956">
      <w:pPr>
        <w:pStyle w:val="Heading1"/>
        <w:rPr>
          <w:rFonts w:ascii="Tahoma" w:hAnsi="Tahoma" w:cs="Tahoma"/>
          <w:sz w:val="22"/>
          <w:szCs w:val="22"/>
        </w:rPr>
      </w:pPr>
      <w:r w:rsidRPr="00413258">
        <w:rPr>
          <w:rFonts w:ascii="Tahoma" w:hAnsi="Tahoma" w:cs="Tahoma"/>
          <w:sz w:val="22"/>
          <w:szCs w:val="22"/>
        </w:rPr>
        <w:t xml:space="preserve">   </w:t>
      </w:r>
      <w:bookmarkStart w:id="5" w:name="_Toc491245529"/>
      <w:r w:rsidRPr="00413258">
        <w:rPr>
          <w:rFonts w:ascii="Tahoma" w:hAnsi="Tahoma" w:cs="Tahoma"/>
          <w:sz w:val="22"/>
          <w:szCs w:val="22"/>
        </w:rPr>
        <w:t>DOCUMENTE DE REFERINŢĂ</w:t>
      </w:r>
      <w:bookmarkEnd w:id="5"/>
    </w:p>
    <w:p w14:paraId="7A1B5902" w14:textId="77777777" w:rsidR="008E74BB" w:rsidRPr="00413258" w:rsidRDefault="008E74BB" w:rsidP="00FB2222">
      <w:pPr>
        <w:numPr>
          <w:ilvl w:val="1"/>
          <w:numId w:val="8"/>
        </w:numPr>
        <w:tabs>
          <w:tab w:val="clear" w:pos="720"/>
          <w:tab w:val="num" w:pos="1134"/>
          <w:tab w:val="left" w:pos="1418"/>
        </w:tabs>
        <w:spacing w:before="120" w:after="120"/>
        <w:ind w:left="1134" w:hanging="708"/>
        <w:jc w:val="both"/>
        <w:rPr>
          <w:rFonts w:ascii="Tahoma" w:hAnsi="Tahoma" w:cs="Tahoma"/>
          <w:color w:val="000000"/>
          <w:sz w:val="22"/>
          <w:szCs w:val="22"/>
          <w:lang w:val="ro-RO"/>
        </w:rPr>
      </w:pPr>
      <w:r w:rsidRPr="00413258">
        <w:rPr>
          <w:rFonts w:ascii="Tahoma" w:hAnsi="Tahoma" w:cs="Tahoma"/>
          <w:sz w:val="22"/>
          <w:szCs w:val="22"/>
          <w:lang w:val="ro-RO"/>
        </w:rPr>
        <w:t>Legea nr. 220/2008</w:t>
      </w:r>
      <w:r w:rsidRPr="00413258">
        <w:rPr>
          <w:rFonts w:ascii="Tahoma" w:hAnsi="Tahoma" w:cs="Tahoma"/>
          <w:bCs/>
          <w:sz w:val="22"/>
          <w:szCs w:val="22"/>
          <w:lang w:val="ro-RO"/>
        </w:rPr>
        <w:t xml:space="preserve"> pentru stabilirea sistemului de promovare a producerii energiei din surse regenerabile de energie, republicată, cu modificările şi completările ulterioare;</w:t>
      </w:r>
    </w:p>
    <w:p w14:paraId="06329891" w14:textId="77777777" w:rsidR="00A61630" w:rsidRPr="00202B74" w:rsidRDefault="008E74BB" w:rsidP="00FB2222">
      <w:pPr>
        <w:numPr>
          <w:ilvl w:val="1"/>
          <w:numId w:val="8"/>
        </w:numPr>
        <w:tabs>
          <w:tab w:val="clear" w:pos="720"/>
          <w:tab w:val="num" w:pos="1134"/>
          <w:tab w:val="left" w:pos="1418"/>
        </w:tabs>
        <w:spacing w:before="120" w:after="120"/>
        <w:ind w:left="1134" w:hanging="708"/>
        <w:jc w:val="both"/>
        <w:rPr>
          <w:rFonts w:ascii="Tahoma" w:hAnsi="Tahoma" w:cs="Tahoma"/>
          <w:color w:val="000000"/>
          <w:sz w:val="22"/>
          <w:szCs w:val="22"/>
          <w:lang w:val="ro-RO"/>
        </w:rPr>
      </w:pPr>
      <w:r w:rsidRPr="00413258">
        <w:rPr>
          <w:rFonts w:ascii="Tahoma" w:hAnsi="Tahoma" w:cs="Tahoma"/>
          <w:sz w:val="22"/>
          <w:szCs w:val="22"/>
          <w:lang w:val="ro-RO"/>
        </w:rPr>
        <w:t>Legea energiei electrice şi a gazelor naturale nr. 123/2012, cu modificările şi completările ulterioare;</w:t>
      </w:r>
    </w:p>
    <w:p w14:paraId="2E7A6B8B" w14:textId="41803114" w:rsidR="00202B74" w:rsidRPr="00413258" w:rsidRDefault="00202B74" w:rsidP="00FB2222">
      <w:pPr>
        <w:numPr>
          <w:ilvl w:val="1"/>
          <w:numId w:val="8"/>
        </w:numPr>
        <w:tabs>
          <w:tab w:val="clear" w:pos="720"/>
          <w:tab w:val="num" w:pos="1134"/>
          <w:tab w:val="left" w:pos="1418"/>
        </w:tabs>
        <w:spacing w:before="120" w:after="120"/>
        <w:ind w:left="1134" w:hanging="708"/>
        <w:jc w:val="both"/>
        <w:rPr>
          <w:rFonts w:ascii="Tahoma" w:hAnsi="Tahoma" w:cs="Tahoma"/>
          <w:color w:val="000000"/>
          <w:sz w:val="22"/>
          <w:szCs w:val="22"/>
          <w:lang w:val="ro-RO"/>
        </w:rPr>
      </w:pPr>
      <w:proofErr w:type="spellStart"/>
      <w:r w:rsidRPr="0075094F">
        <w:rPr>
          <w:rFonts w:ascii="Tahoma" w:hAnsi="Tahoma" w:cs="Tahoma"/>
          <w:sz w:val="22"/>
          <w:szCs w:val="22"/>
        </w:rPr>
        <w:lastRenderedPageBreak/>
        <w:t>Regulamentul</w:t>
      </w:r>
      <w:proofErr w:type="spellEnd"/>
      <w:r w:rsidRPr="0075094F">
        <w:rPr>
          <w:rFonts w:ascii="Tahoma" w:hAnsi="Tahoma" w:cs="Tahoma"/>
          <w:sz w:val="22"/>
          <w:szCs w:val="22"/>
        </w:rPr>
        <w:t xml:space="preserve"> de </w:t>
      </w:r>
      <w:proofErr w:type="spellStart"/>
      <w:r w:rsidRPr="0075094F">
        <w:rPr>
          <w:rFonts w:ascii="Tahoma" w:hAnsi="Tahoma" w:cs="Tahoma"/>
          <w:sz w:val="22"/>
          <w:szCs w:val="22"/>
        </w:rPr>
        <w:t>emitere</w:t>
      </w:r>
      <w:proofErr w:type="spellEnd"/>
      <w:r w:rsidRPr="0075094F">
        <w:rPr>
          <w:rFonts w:ascii="Tahoma" w:hAnsi="Tahoma" w:cs="Tahoma"/>
          <w:sz w:val="22"/>
          <w:szCs w:val="22"/>
        </w:rPr>
        <w:t xml:space="preserve"> a </w:t>
      </w:r>
      <w:proofErr w:type="spellStart"/>
      <w:r w:rsidRPr="0075094F">
        <w:rPr>
          <w:rFonts w:ascii="Tahoma" w:hAnsi="Tahoma" w:cs="Tahoma"/>
          <w:sz w:val="22"/>
          <w:szCs w:val="22"/>
        </w:rPr>
        <w:t>certificatelor</w:t>
      </w:r>
      <w:proofErr w:type="spellEnd"/>
      <w:r w:rsidRPr="0075094F">
        <w:rPr>
          <w:rFonts w:ascii="Tahoma" w:hAnsi="Tahoma" w:cs="Tahoma"/>
          <w:sz w:val="22"/>
          <w:szCs w:val="22"/>
        </w:rPr>
        <w:t xml:space="preserve"> </w:t>
      </w:r>
      <w:proofErr w:type="spellStart"/>
      <w:r w:rsidRPr="0075094F">
        <w:rPr>
          <w:rFonts w:ascii="Tahoma" w:hAnsi="Tahoma" w:cs="Tahoma"/>
          <w:sz w:val="22"/>
          <w:szCs w:val="22"/>
        </w:rPr>
        <w:t>verzi</w:t>
      </w:r>
      <w:proofErr w:type="spellEnd"/>
      <w:r w:rsidRPr="0075094F">
        <w:rPr>
          <w:rFonts w:ascii="Tahoma" w:hAnsi="Tahoma" w:cs="Tahoma"/>
          <w:sz w:val="22"/>
          <w:szCs w:val="22"/>
        </w:rPr>
        <w:t xml:space="preserve"> </w:t>
      </w:r>
      <w:proofErr w:type="spellStart"/>
      <w:r w:rsidRPr="0075094F">
        <w:rPr>
          <w:rFonts w:ascii="Tahoma" w:hAnsi="Tahoma" w:cs="Tahoma"/>
          <w:sz w:val="22"/>
          <w:szCs w:val="22"/>
        </w:rPr>
        <w:t>aprobat</w:t>
      </w:r>
      <w:proofErr w:type="spellEnd"/>
      <w:r w:rsidRPr="0075094F">
        <w:rPr>
          <w:rFonts w:ascii="Tahoma" w:hAnsi="Tahoma" w:cs="Tahoma"/>
          <w:sz w:val="22"/>
          <w:szCs w:val="22"/>
        </w:rPr>
        <w:t xml:space="preserve"> </w:t>
      </w:r>
      <w:proofErr w:type="spellStart"/>
      <w:r w:rsidRPr="0075094F">
        <w:rPr>
          <w:rFonts w:ascii="Tahoma" w:hAnsi="Tahoma" w:cs="Tahoma"/>
          <w:sz w:val="22"/>
          <w:szCs w:val="22"/>
        </w:rPr>
        <w:t>prin</w:t>
      </w:r>
      <w:proofErr w:type="spellEnd"/>
      <w:r w:rsidRPr="0075094F">
        <w:rPr>
          <w:rFonts w:ascii="Tahoma" w:hAnsi="Tahoma" w:cs="Tahoma"/>
          <w:sz w:val="22"/>
          <w:szCs w:val="22"/>
        </w:rPr>
        <w:t xml:space="preserve"> </w:t>
      </w:r>
      <w:proofErr w:type="spellStart"/>
      <w:r w:rsidRPr="0075094F">
        <w:rPr>
          <w:rFonts w:ascii="Tahoma" w:hAnsi="Tahoma" w:cs="Tahoma"/>
          <w:sz w:val="22"/>
          <w:szCs w:val="22"/>
        </w:rPr>
        <w:t>Ordinul</w:t>
      </w:r>
      <w:proofErr w:type="spellEnd"/>
      <w:r w:rsidRPr="0075094F">
        <w:rPr>
          <w:rFonts w:ascii="Tahoma" w:hAnsi="Tahoma" w:cs="Tahoma"/>
          <w:sz w:val="22"/>
          <w:szCs w:val="22"/>
        </w:rPr>
        <w:t xml:space="preserve"> ANRE nr. </w:t>
      </w:r>
      <w:r w:rsidR="00A644B2">
        <w:rPr>
          <w:rFonts w:ascii="Tahoma" w:hAnsi="Tahoma" w:cs="Tahoma"/>
          <w:sz w:val="22"/>
          <w:szCs w:val="22"/>
        </w:rPr>
        <w:t>4/04.02.2015</w:t>
      </w:r>
      <w:r w:rsidR="00A644B2" w:rsidRPr="00413258">
        <w:rPr>
          <w:rFonts w:ascii="Tahoma" w:hAnsi="Tahoma" w:cs="Tahoma"/>
          <w:bCs/>
          <w:sz w:val="22"/>
          <w:szCs w:val="22"/>
          <w:lang w:val="ro-RO"/>
        </w:rPr>
        <w:t>, cu modificările şi completările ulterioare</w:t>
      </w:r>
      <w:r>
        <w:rPr>
          <w:rFonts w:ascii="Tahoma" w:hAnsi="Tahoma" w:cs="Tahoma"/>
          <w:sz w:val="22"/>
          <w:szCs w:val="22"/>
        </w:rPr>
        <w:t>;</w:t>
      </w:r>
    </w:p>
    <w:p w14:paraId="5E13A972" w14:textId="6409DF96" w:rsidR="008E74BB" w:rsidRPr="00413258" w:rsidRDefault="008E74BB" w:rsidP="00FB2222">
      <w:pPr>
        <w:numPr>
          <w:ilvl w:val="1"/>
          <w:numId w:val="8"/>
        </w:numPr>
        <w:tabs>
          <w:tab w:val="clear" w:pos="720"/>
          <w:tab w:val="num" w:pos="1134"/>
          <w:tab w:val="left" w:pos="1418"/>
        </w:tabs>
        <w:spacing w:before="120" w:after="120"/>
        <w:ind w:left="1134" w:hanging="708"/>
        <w:jc w:val="both"/>
        <w:rPr>
          <w:rFonts w:ascii="Tahoma" w:hAnsi="Tahoma" w:cs="Tahoma"/>
          <w:color w:val="000000"/>
          <w:sz w:val="22"/>
          <w:szCs w:val="22"/>
          <w:lang w:val="ro-RO"/>
        </w:rPr>
      </w:pPr>
      <w:r w:rsidRPr="00413258">
        <w:rPr>
          <w:rFonts w:ascii="Tahoma" w:hAnsi="Tahoma" w:cs="Tahoma"/>
          <w:sz w:val="22"/>
          <w:szCs w:val="22"/>
          <w:lang w:val="ro-RO"/>
        </w:rPr>
        <w:t xml:space="preserve">Regulamentul de organizare și funcționare al pieței de certificate verzi aprobat prin Ordinul ANRE nr. </w:t>
      </w:r>
      <w:r w:rsidR="00C13C69" w:rsidRPr="00FB2222">
        <w:rPr>
          <w:rFonts w:ascii="Tahoma" w:hAnsi="Tahoma" w:cs="Tahoma"/>
          <w:sz w:val="22"/>
          <w:szCs w:val="22"/>
          <w:lang w:val="ro-RO"/>
        </w:rPr>
        <w:t>77/2017</w:t>
      </w:r>
      <w:r w:rsidR="006D443C" w:rsidRPr="00413258">
        <w:rPr>
          <w:rFonts w:ascii="Tahoma" w:hAnsi="Tahoma" w:cs="Tahoma"/>
          <w:bCs/>
          <w:sz w:val="22"/>
          <w:szCs w:val="22"/>
          <w:lang w:val="ro-RO"/>
        </w:rPr>
        <w:t>, cu modificările şi completările ulterioare</w:t>
      </w:r>
      <w:r w:rsidR="00C13C69" w:rsidRPr="00FB2222">
        <w:rPr>
          <w:rFonts w:ascii="Tahoma" w:hAnsi="Tahoma" w:cs="Tahoma"/>
          <w:sz w:val="22"/>
          <w:szCs w:val="22"/>
          <w:lang w:val="ro-RO"/>
        </w:rPr>
        <w:t>.</w:t>
      </w:r>
    </w:p>
    <w:p w14:paraId="33587227" w14:textId="480D532B" w:rsidR="00F021EE" w:rsidRPr="00C76BCD" w:rsidRDefault="00F021EE" w:rsidP="00C76BCD">
      <w:pPr>
        <w:numPr>
          <w:ilvl w:val="1"/>
          <w:numId w:val="8"/>
        </w:numPr>
        <w:tabs>
          <w:tab w:val="clear" w:pos="720"/>
          <w:tab w:val="num" w:pos="1134"/>
          <w:tab w:val="left" w:pos="1418"/>
        </w:tabs>
        <w:spacing w:before="120" w:after="120"/>
        <w:ind w:left="1134" w:hanging="708"/>
        <w:jc w:val="both"/>
        <w:rPr>
          <w:rFonts w:ascii="Tahoma" w:hAnsi="Tahoma" w:cs="Tahoma"/>
          <w:sz w:val="22"/>
          <w:szCs w:val="22"/>
          <w:lang w:val="ro-RO"/>
        </w:rPr>
      </w:pPr>
      <w:r w:rsidRPr="00C76BCD">
        <w:rPr>
          <w:rFonts w:ascii="Tahoma" w:hAnsi="Tahoma" w:cs="Tahoma"/>
          <w:sz w:val="22"/>
          <w:szCs w:val="22"/>
          <w:lang w:val="ro-RO"/>
        </w:rPr>
        <w:t>Procedura privind modalitatea și termenele de plata a tarifului reglementat practicat de operatorul pieței de energie electrică</w:t>
      </w:r>
      <w:r w:rsidR="00BC349C" w:rsidRPr="00C76BCD">
        <w:rPr>
          <w:rFonts w:ascii="Tahoma" w:hAnsi="Tahoma" w:cs="Tahoma"/>
          <w:sz w:val="22"/>
          <w:szCs w:val="22"/>
          <w:lang w:val="ro-RO"/>
        </w:rPr>
        <w:t>, Aviz ANRE nr. 56/10.12.2014</w:t>
      </w:r>
      <w:r w:rsidRPr="00C76BCD">
        <w:rPr>
          <w:rFonts w:ascii="Tahoma" w:hAnsi="Tahoma" w:cs="Tahoma"/>
          <w:sz w:val="22"/>
          <w:szCs w:val="22"/>
          <w:lang w:val="ro-RO"/>
        </w:rPr>
        <w:t>.</w:t>
      </w:r>
    </w:p>
    <w:p w14:paraId="631FFFAF" w14:textId="77777777" w:rsidR="00723956" w:rsidRPr="00413258" w:rsidRDefault="00723956">
      <w:pPr>
        <w:tabs>
          <w:tab w:val="left" w:pos="1080"/>
        </w:tabs>
        <w:spacing w:before="120"/>
        <w:ind w:left="360"/>
        <w:jc w:val="both"/>
        <w:rPr>
          <w:rFonts w:ascii="Tahoma" w:hAnsi="Tahoma" w:cs="Tahoma"/>
          <w:sz w:val="22"/>
          <w:szCs w:val="22"/>
          <w:lang w:val="ro-RO"/>
        </w:rPr>
      </w:pPr>
    </w:p>
    <w:p w14:paraId="5DA0BB48" w14:textId="77777777" w:rsidR="00723956" w:rsidRPr="00413258" w:rsidRDefault="00723956">
      <w:pPr>
        <w:pStyle w:val="Heading1"/>
        <w:rPr>
          <w:rFonts w:ascii="Tahoma" w:hAnsi="Tahoma" w:cs="Tahoma"/>
          <w:sz w:val="22"/>
          <w:szCs w:val="22"/>
          <w:lang w:eastAsia="en-US"/>
        </w:rPr>
      </w:pPr>
      <w:bookmarkStart w:id="6" w:name="_Toc376799351"/>
      <w:bookmarkStart w:id="7" w:name="_Toc376799352"/>
      <w:bookmarkStart w:id="8" w:name="_Toc376799353"/>
      <w:bookmarkStart w:id="9" w:name="_Toc370717323"/>
      <w:bookmarkEnd w:id="6"/>
      <w:bookmarkEnd w:id="7"/>
      <w:bookmarkEnd w:id="8"/>
      <w:bookmarkEnd w:id="9"/>
      <w:r w:rsidRPr="00413258">
        <w:rPr>
          <w:rFonts w:ascii="Tahoma" w:hAnsi="Tahoma" w:cs="Tahoma"/>
          <w:sz w:val="22"/>
          <w:szCs w:val="22"/>
        </w:rPr>
        <w:t xml:space="preserve">   </w:t>
      </w:r>
      <w:bookmarkStart w:id="10" w:name="_Toc370717420"/>
      <w:bookmarkStart w:id="11" w:name="_Toc370747424"/>
      <w:bookmarkStart w:id="12" w:name="_Toc371671813"/>
      <w:bookmarkStart w:id="13" w:name="_Toc491245530"/>
      <w:bookmarkEnd w:id="10"/>
      <w:bookmarkEnd w:id="11"/>
      <w:bookmarkEnd w:id="12"/>
      <w:r w:rsidRPr="00413258">
        <w:rPr>
          <w:rFonts w:ascii="Tahoma" w:hAnsi="Tahoma" w:cs="Tahoma"/>
          <w:sz w:val="22"/>
          <w:szCs w:val="22"/>
          <w:lang w:eastAsia="en-US"/>
        </w:rPr>
        <w:t>CADRUL DE TRANZACŢIONARE ŞI DECONTARE</w:t>
      </w:r>
      <w:bookmarkEnd w:id="13"/>
    </w:p>
    <w:p w14:paraId="7A3DA9C5" w14:textId="77777777" w:rsidR="00723956" w:rsidRPr="00413258" w:rsidRDefault="00723956">
      <w:pPr>
        <w:rPr>
          <w:rFonts w:ascii="Tahoma" w:hAnsi="Tahoma" w:cs="Tahoma"/>
          <w:sz w:val="22"/>
          <w:szCs w:val="22"/>
          <w:lang w:val="ro-RO" w:eastAsia="en-US"/>
        </w:rPr>
      </w:pPr>
    </w:p>
    <w:p w14:paraId="2AA6EAFF" w14:textId="77777777" w:rsidR="00723956" w:rsidRPr="00413258" w:rsidRDefault="00E703EC" w:rsidP="00DF2B41">
      <w:pPr>
        <w:pStyle w:val="Heading2"/>
        <w:numPr>
          <w:ilvl w:val="1"/>
          <w:numId w:val="9"/>
        </w:numPr>
        <w:rPr>
          <w:rFonts w:ascii="Tahoma" w:hAnsi="Tahoma" w:cs="Tahoma"/>
          <w:sz w:val="22"/>
          <w:szCs w:val="22"/>
          <w:lang w:eastAsia="en-US"/>
        </w:rPr>
      </w:pPr>
      <w:r w:rsidRPr="00413258">
        <w:rPr>
          <w:rFonts w:ascii="Tahoma" w:hAnsi="Tahoma" w:cs="Tahoma"/>
          <w:sz w:val="22"/>
          <w:szCs w:val="22"/>
          <w:lang w:eastAsia="en-US"/>
        </w:rPr>
        <w:t>PRODUSE</w:t>
      </w:r>
      <w:r w:rsidR="00723956" w:rsidRPr="00413258">
        <w:rPr>
          <w:rFonts w:ascii="Tahoma" w:hAnsi="Tahoma" w:cs="Tahoma"/>
          <w:sz w:val="22"/>
          <w:szCs w:val="22"/>
          <w:lang w:eastAsia="en-US"/>
        </w:rPr>
        <w:t xml:space="preserve"> STANDARD</w:t>
      </w:r>
    </w:p>
    <w:p w14:paraId="6091F900" w14:textId="77777777" w:rsidR="00E703EC" w:rsidRPr="00413258" w:rsidRDefault="00E703EC" w:rsidP="00FB2222">
      <w:pPr>
        <w:numPr>
          <w:ilvl w:val="2"/>
          <w:numId w:val="3"/>
        </w:numPr>
        <w:spacing w:before="240"/>
        <w:ind w:hanging="11"/>
        <w:jc w:val="both"/>
        <w:rPr>
          <w:rFonts w:ascii="Tahoma" w:hAnsi="Tahoma" w:cs="Tahoma"/>
          <w:sz w:val="22"/>
          <w:szCs w:val="22"/>
          <w:lang w:val="ro-RO"/>
        </w:rPr>
      </w:pPr>
      <w:bookmarkStart w:id="14" w:name="_Hlk5117737"/>
      <w:r w:rsidRPr="00413258">
        <w:rPr>
          <w:rFonts w:ascii="Tahoma" w:hAnsi="Tahoma" w:cs="Tahoma"/>
          <w:sz w:val="22"/>
          <w:szCs w:val="22"/>
          <w:lang w:val="ro-RO"/>
        </w:rPr>
        <w:t xml:space="preserve">OPCV codifică și publică pe site-ul propriu </w:t>
      </w:r>
      <w:r w:rsidR="00966BDA" w:rsidRPr="00413258">
        <w:rPr>
          <w:rFonts w:ascii="Tahoma" w:hAnsi="Tahoma" w:cs="Tahoma"/>
          <w:sz w:val="22"/>
          <w:szCs w:val="22"/>
          <w:lang w:val="ro-RO"/>
        </w:rPr>
        <w:t>P</w:t>
      </w:r>
      <w:r w:rsidRPr="00413258">
        <w:rPr>
          <w:rFonts w:ascii="Tahoma" w:hAnsi="Tahoma" w:cs="Tahoma"/>
          <w:sz w:val="22"/>
          <w:szCs w:val="22"/>
          <w:lang w:val="ro-RO"/>
        </w:rPr>
        <w:t xml:space="preserve">rodusele standard cu caracteristica fermă durata </w:t>
      </w:r>
      <w:r w:rsidR="00A82BE9" w:rsidRPr="00413258">
        <w:rPr>
          <w:rFonts w:ascii="Tahoma" w:hAnsi="Tahoma" w:cs="Tahoma"/>
          <w:sz w:val="22"/>
          <w:szCs w:val="22"/>
          <w:lang w:val="ro-RO"/>
        </w:rPr>
        <w:t>de valabilitate a contractului standard aplicabil</w:t>
      </w:r>
      <w:r w:rsidRPr="00413258">
        <w:rPr>
          <w:rFonts w:ascii="Tahoma" w:hAnsi="Tahoma" w:cs="Tahoma"/>
          <w:sz w:val="22"/>
          <w:szCs w:val="22"/>
          <w:lang w:val="ro-RO"/>
        </w:rPr>
        <w:t xml:space="preserve">, respectiv o lună calendaristică / un trimestru / un an calendaristic și calendarul lor de tranzacționare. </w:t>
      </w:r>
    </w:p>
    <w:bookmarkEnd w:id="14"/>
    <w:p w14:paraId="5B0A4FF6" w14:textId="77777777" w:rsidR="00E703EC" w:rsidRPr="00413258" w:rsidRDefault="00E703EC" w:rsidP="00FB2222">
      <w:pPr>
        <w:numPr>
          <w:ilvl w:val="2"/>
          <w:numId w:val="3"/>
        </w:numPr>
        <w:spacing w:before="240"/>
        <w:ind w:hanging="11"/>
        <w:jc w:val="both"/>
        <w:rPr>
          <w:rFonts w:ascii="Tahoma" w:hAnsi="Tahoma" w:cs="Tahoma"/>
          <w:sz w:val="22"/>
          <w:szCs w:val="22"/>
          <w:lang w:val="ro-RO"/>
        </w:rPr>
      </w:pPr>
      <w:r w:rsidRPr="00413258">
        <w:rPr>
          <w:rFonts w:ascii="Tahoma" w:hAnsi="Tahoma" w:cs="Tahoma"/>
          <w:sz w:val="22"/>
          <w:szCs w:val="22"/>
          <w:lang w:val="ro-RO"/>
        </w:rPr>
        <w:t xml:space="preserve"> </w:t>
      </w:r>
      <w:bookmarkStart w:id="15" w:name="_Hlk5117806"/>
      <w:r w:rsidRPr="00413258">
        <w:rPr>
          <w:rFonts w:ascii="Tahoma" w:hAnsi="Tahoma" w:cs="Tahoma"/>
          <w:sz w:val="22"/>
          <w:szCs w:val="22"/>
          <w:lang w:val="ro-RO"/>
        </w:rPr>
        <w:t xml:space="preserve">Calendarul de tranzacționare este stabilit de OPCV și este publicat pe site-ul propriu astfel încât data de începere a </w:t>
      </w:r>
      <w:r w:rsidR="00A82BE9" w:rsidRPr="00413258">
        <w:rPr>
          <w:rFonts w:ascii="Tahoma" w:hAnsi="Tahoma" w:cs="Tahoma"/>
          <w:sz w:val="22"/>
          <w:szCs w:val="22"/>
          <w:lang w:val="ro-RO"/>
        </w:rPr>
        <w:t>duratei de valabilitate a contractului standard aplicabil</w:t>
      </w:r>
      <w:r w:rsidRPr="00413258">
        <w:rPr>
          <w:rFonts w:ascii="Tahoma" w:hAnsi="Tahoma" w:cs="Tahoma"/>
          <w:sz w:val="22"/>
          <w:szCs w:val="22"/>
          <w:lang w:val="ro-RO"/>
        </w:rPr>
        <w:t xml:space="preserve"> nu poate fi mai devreme de prima zi lucrătoare după 4 zile lucrătoare de la data sesiunii de tranzacționare (exclusiv ziua sesiunii de tranzacționare).</w:t>
      </w:r>
      <w:bookmarkEnd w:id="15"/>
    </w:p>
    <w:p w14:paraId="35AA7DD7" w14:textId="77777777" w:rsidR="00966BDA" w:rsidRPr="00413258" w:rsidRDefault="00966BDA" w:rsidP="00FB2222">
      <w:pPr>
        <w:numPr>
          <w:ilvl w:val="2"/>
          <w:numId w:val="3"/>
        </w:numPr>
        <w:spacing w:before="240"/>
        <w:ind w:hanging="11"/>
        <w:jc w:val="both"/>
        <w:rPr>
          <w:rFonts w:ascii="Tahoma" w:hAnsi="Tahoma" w:cs="Tahoma"/>
          <w:sz w:val="22"/>
          <w:szCs w:val="22"/>
          <w:lang w:val="ro-RO"/>
        </w:rPr>
      </w:pPr>
      <w:r w:rsidRPr="00413258">
        <w:rPr>
          <w:rFonts w:ascii="Tahoma" w:hAnsi="Tahoma" w:cs="Tahoma"/>
          <w:sz w:val="22"/>
          <w:szCs w:val="22"/>
          <w:lang w:val="ro-RO"/>
        </w:rPr>
        <w:t>Pentru fiecare categorie de Produse standard care fac obiectul tranzacționării pe PCTCV, OPCV definește în Sistemul de tranzacționare Piețele specifice de tipul:</w:t>
      </w:r>
    </w:p>
    <w:p w14:paraId="68AA630A" w14:textId="01AB549C" w:rsidR="00710DBD" w:rsidRPr="00413258" w:rsidRDefault="00966BDA" w:rsidP="00FB2222">
      <w:pPr>
        <w:numPr>
          <w:ilvl w:val="3"/>
          <w:numId w:val="27"/>
        </w:numPr>
        <w:spacing w:before="240"/>
        <w:ind w:left="2127" w:hanging="993"/>
        <w:jc w:val="both"/>
        <w:rPr>
          <w:rFonts w:ascii="Tahoma" w:hAnsi="Tahoma" w:cs="Tahoma"/>
          <w:sz w:val="22"/>
          <w:szCs w:val="22"/>
        </w:rPr>
      </w:pPr>
      <w:r w:rsidRPr="00413258">
        <w:rPr>
          <w:rFonts w:ascii="Tahoma" w:hAnsi="Tahoma" w:cs="Tahoma"/>
          <w:sz w:val="22"/>
          <w:szCs w:val="22"/>
          <w:lang w:val="ro-RO"/>
        </w:rPr>
        <w:t xml:space="preserve">Piața pentru contracte lunare având codul alfanumeric generic de identificare </w:t>
      </w:r>
      <w:r w:rsidR="00E07D97">
        <w:rPr>
          <w:rFonts w:ascii="Tahoma" w:hAnsi="Tahoma" w:cs="Tahoma"/>
          <w:b/>
          <w:sz w:val="22"/>
          <w:szCs w:val="22"/>
          <w:lang w:val="ro-RO"/>
        </w:rPr>
        <w:t>PCVT</w:t>
      </w:r>
      <w:r w:rsidR="00710DBD" w:rsidRPr="00FB2222">
        <w:rPr>
          <w:rFonts w:ascii="Tahoma" w:hAnsi="Tahoma" w:cs="Tahoma"/>
          <w:b/>
          <w:sz w:val="22"/>
          <w:szCs w:val="22"/>
          <w:lang w:val="ro-RO"/>
        </w:rPr>
        <w:t>_L</w:t>
      </w:r>
      <w:r w:rsidR="00710DBD" w:rsidRPr="00413258">
        <w:rPr>
          <w:rFonts w:ascii="Tahoma" w:hAnsi="Tahoma" w:cs="Tahoma"/>
          <w:sz w:val="22"/>
          <w:szCs w:val="22"/>
        </w:rPr>
        <w:t>.</w:t>
      </w:r>
    </w:p>
    <w:p w14:paraId="6BA670D7" w14:textId="4BF94C9B" w:rsidR="00966BDA" w:rsidRPr="00413258" w:rsidRDefault="00966BDA" w:rsidP="00FB2222">
      <w:pPr>
        <w:numPr>
          <w:ilvl w:val="3"/>
          <w:numId w:val="27"/>
        </w:numPr>
        <w:spacing w:before="240"/>
        <w:ind w:left="2127" w:hanging="993"/>
        <w:jc w:val="both"/>
        <w:rPr>
          <w:rFonts w:ascii="Tahoma" w:hAnsi="Tahoma" w:cs="Tahoma"/>
          <w:sz w:val="22"/>
          <w:szCs w:val="22"/>
          <w:lang w:val="ro-RO"/>
        </w:rPr>
      </w:pPr>
      <w:r w:rsidRPr="00413258">
        <w:rPr>
          <w:rFonts w:ascii="Tahoma" w:hAnsi="Tahoma" w:cs="Tahoma"/>
          <w:sz w:val="22"/>
          <w:szCs w:val="22"/>
          <w:lang w:val="ro-RO"/>
        </w:rPr>
        <w:t xml:space="preserve">Piața pentru contracte trimestriale având codul alfanumeric generic de identificare </w:t>
      </w:r>
      <w:r w:rsidR="00E07D97">
        <w:rPr>
          <w:rFonts w:ascii="Tahoma" w:hAnsi="Tahoma" w:cs="Tahoma"/>
          <w:b/>
          <w:sz w:val="22"/>
          <w:szCs w:val="22"/>
        </w:rPr>
        <w:t>PCVT</w:t>
      </w:r>
      <w:r w:rsidR="00710DBD" w:rsidRPr="00FB2222">
        <w:rPr>
          <w:rFonts w:ascii="Tahoma" w:hAnsi="Tahoma" w:cs="Tahoma"/>
          <w:b/>
          <w:sz w:val="22"/>
          <w:szCs w:val="22"/>
        </w:rPr>
        <w:t>_TR</w:t>
      </w:r>
      <w:r w:rsidR="00710DBD" w:rsidRPr="00413258">
        <w:rPr>
          <w:rFonts w:ascii="Tahoma" w:hAnsi="Tahoma" w:cs="Tahoma"/>
          <w:b/>
          <w:sz w:val="22"/>
          <w:szCs w:val="22"/>
        </w:rPr>
        <w:t>.</w:t>
      </w:r>
    </w:p>
    <w:p w14:paraId="6B43CBC2" w14:textId="3B5763F5" w:rsidR="00966BDA" w:rsidRPr="00413258" w:rsidRDefault="00966BDA" w:rsidP="00FB2222">
      <w:pPr>
        <w:numPr>
          <w:ilvl w:val="3"/>
          <w:numId w:val="27"/>
        </w:numPr>
        <w:spacing w:before="240"/>
        <w:ind w:left="2127" w:hanging="993"/>
        <w:jc w:val="both"/>
        <w:rPr>
          <w:rFonts w:ascii="Tahoma" w:hAnsi="Tahoma" w:cs="Tahoma"/>
          <w:sz w:val="22"/>
          <w:szCs w:val="22"/>
          <w:lang w:val="ro-RO"/>
        </w:rPr>
      </w:pPr>
      <w:r w:rsidRPr="00413258">
        <w:rPr>
          <w:rFonts w:ascii="Tahoma" w:hAnsi="Tahoma" w:cs="Tahoma"/>
          <w:sz w:val="22"/>
          <w:szCs w:val="22"/>
          <w:lang w:val="ro-RO"/>
        </w:rPr>
        <w:t xml:space="preserve">Piața pentru contracte anuale având codul alfanumeric generic de identificare </w:t>
      </w:r>
      <w:r w:rsidR="00E07D97">
        <w:rPr>
          <w:rFonts w:ascii="Tahoma" w:hAnsi="Tahoma" w:cs="Tahoma"/>
          <w:b/>
          <w:sz w:val="22"/>
          <w:szCs w:val="22"/>
        </w:rPr>
        <w:t>PCVT</w:t>
      </w:r>
      <w:r w:rsidR="00710DBD" w:rsidRPr="00FB2222">
        <w:rPr>
          <w:rFonts w:ascii="Tahoma" w:hAnsi="Tahoma" w:cs="Tahoma"/>
          <w:b/>
          <w:sz w:val="22"/>
          <w:szCs w:val="22"/>
        </w:rPr>
        <w:t>_AN</w:t>
      </w:r>
      <w:r w:rsidR="00710DBD" w:rsidRPr="00413258">
        <w:rPr>
          <w:rFonts w:ascii="Tahoma" w:hAnsi="Tahoma" w:cs="Tahoma"/>
          <w:b/>
          <w:sz w:val="22"/>
          <w:szCs w:val="22"/>
        </w:rPr>
        <w:t>.</w:t>
      </w:r>
    </w:p>
    <w:p w14:paraId="22ECC1CC" w14:textId="755A7052" w:rsidR="00E703EC" w:rsidRPr="00413258" w:rsidRDefault="00486B03" w:rsidP="00FB2222">
      <w:pPr>
        <w:numPr>
          <w:ilvl w:val="2"/>
          <w:numId w:val="3"/>
        </w:numPr>
        <w:spacing w:before="240"/>
        <w:ind w:hanging="11"/>
        <w:jc w:val="both"/>
        <w:rPr>
          <w:rFonts w:ascii="Tahoma" w:hAnsi="Tahoma" w:cs="Tahoma"/>
          <w:sz w:val="22"/>
          <w:szCs w:val="22"/>
          <w:lang w:val="ro-RO"/>
        </w:rPr>
      </w:pPr>
      <w:r w:rsidRPr="0036087F">
        <w:rPr>
          <w:rFonts w:ascii="Tahoma" w:hAnsi="Tahoma" w:cs="Tahoma"/>
          <w:sz w:val="22"/>
          <w:szCs w:val="22"/>
          <w:lang w:val="ro-RO"/>
        </w:rPr>
        <w:t>Produsele</w:t>
      </w:r>
      <w:r w:rsidR="00A9523F" w:rsidRPr="00413258">
        <w:rPr>
          <w:rFonts w:ascii="Tahoma" w:hAnsi="Tahoma" w:cs="Tahoma"/>
          <w:sz w:val="22"/>
          <w:szCs w:val="22"/>
          <w:lang w:val="ro-RO"/>
        </w:rPr>
        <w:t xml:space="preserve"> </w:t>
      </w:r>
      <w:r w:rsidR="00E703EC" w:rsidRPr="00413258">
        <w:rPr>
          <w:rFonts w:ascii="Tahoma" w:hAnsi="Tahoma" w:cs="Tahoma"/>
          <w:sz w:val="22"/>
          <w:szCs w:val="22"/>
          <w:lang w:val="ro-RO"/>
        </w:rPr>
        <w:t xml:space="preserve">standard </w:t>
      </w:r>
      <w:r w:rsidR="00966BDA" w:rsidRPr="00413258">
        <w:rPr>
          <w:rFonts w:ascii="Tahoma" w:hAnsi="Tahoma" w:cs="Tahoma"/>
          <w:sz w:val="22"/>
          <w:szCs w:val="22"/>
          <w:lang w:val="ro-RO"/>
        </w:rPr>
        <w:t xml:space="preserve">specifice </w:t>
      </w:r>
      <w:r w:rsidR="00E703EC" w:rsidRPr="00413258">
        <w:rPr>
          <w:rFonts w:ascii="Tahoma" w:hAnsi="Tahoma" w:cs="Tahoma"/>
          <w:sz w:val="22"/>
          <w:szCs w:val="22"/>
          <w:lang w:val="ro-RO"/>
        </w:rPr>
        <w:t xml:space="preserve">definite în Sistemul de tranzacționare de către OPCV, în conformitate cu </w:t>
      </w:r>
      <w:r w:rsidR="00DD17FE" w:rsidRPr="00413258">
        <w:rPr>
          <w:rFonts w:ascii="Tahoma" w:hAnsi="Tahoma" w:cs="Tahoma"/>
          <w:sz w:val="22"/>
          <w:szCs w:val="22"/>
          <w:lang w:val="ro-RO"/>
        </w:rPr>
        <w:t xml:space="preserve">durata </w:t>
      </w:r>
      <w:r w:rsidR="00A9523F" w:rsidRPr="00413258">
        <w:rPr>
          <w:rFonts w:ascii="Tahoma" w:hAnsi="Tahoma" w:cs="Tahoma"/>
          <w:sz w:val="22"/>
          <w:szCs w:val="22"/>
          <w:lang w:val="ro-RO"/>
        </w:rPr>
        <w:t xml:space="preserve">de valabilitate a </w:t>
      </w:r>
      <w:r w:rsidR="00A82BE9" w:rsidRPr="00413258">
        <w:rPr>
          <w:rFonts w:ascii="Tahoma" w:hAnsi="Tahoma" w:cs="Tahoma"/>
          <w:sz w:val="22"/>
          <w:szCs w:val="22"/>
          <w:lang w:val="ro-RO"/>
        </w:rPr>
        <w:t>contract</w:t>
      </w:r>
      <w:r w:rsidR="00A9523F" w:rsidRPr="00413258">
        <w:rPr>
          <w:rFonts w:ascii="Tahoma" w:hAnsi="Tahoma" w:cs="Tahoma"/>
          <w:sz w:val="22"/>
          <w:szCs w:val="22"/>
          <w:lang w:val="ro-RO"/>
        </w:rPr>
        <w:t>elor</w:t>
      </w:r>
      <w:r w:rsidR="00A82BE9" w:rsidRPr="00413258">
        <w:rPr>
          <w:rFonts w:ascii="Tahoma" w:hAnsi="Tahoma" w:cs="Tahoma"/>
          <w:sz w:val="22"/>
          <w:szCs w:val="22"/>
          <w:lang w:val="ro-RO"/>
        </w:rPr>
        <w:t xml:space="preserve"> standard aplicabil</w:t>
      </w:r>
      <w:r w:rsidR="00811CA2" w:rsidRPr="00413258">
        <w:rPr>
          <w:rFonts w:ascii="Tahoma" w:hAnsi="Tahoma" w:cs="Tahoma"/>
          <w:sz w:val="22"/>
          <w:szCs w:val="22"/>
          <w:lang w:val="ro-RO"/>
        </w:rPr>
        <w:t>e</w:t>
      </w:r>
      <w:r w:rsidR="00E703EC" w:rsidRPr="00413258">
        <w:rPr>
          <w:rFonts w:ascii="Tahoma" w:hAnsi="Tahoma" w:cs="Tahoma"/>
          <w:sz w:val="22"/>
          <w:szCs w:val="22"/>
          <w:lang w:val="ro-RO"/>
        </w:rPr>
        <w:t>, sunt de tipul:</w:t>
      </w:r>
    </w:p>
    <w:p w14:paraId="6FD36D5F" w14:textId="50D1F4AC" w:rsidR="00E703EC" w:rsidRPr="00413258" w:rsidRDefault="00E703EC" w:rsidP="00FB2222">
      <w:pPr>
        <w:numPr>
          <w:ilvl w:val="3"/>
          <w:numId w:val="41"/>
        </w:numPr>
        <w:spacing w:before="240"/>
        <w:ind w:left="2160" w:hanging="990"/>
        <w:jc w:val="both"/>
        <w:rPr>
          <w:rFonts w:ascii="Tahoma" w:hAnsi="Tahoma" w:cs="Tahoma"/>
          <w:sz w:val="22"/>
          <w:szCs w:val="22"/>
          <w:lang w:val="ro-RO"/>
        </w:rPr>
      </w:pPr>
      <w:r w:rsidRPr="00413258">
        <w:rPr>
          <w:rFonts w:ascii="Tahoma" w:hAnsi="Tahoma" w:cs="Tahoma"/>
          <w:sz w:val="22"/>
          <w:szCs w:val="22"/>
          <w:lang w:val="ro-RO"/>
        </w:rPr>
        <w:t xml:space="preserve">Produse pentru contracte lunare având </w:t>
      </w:r>
      <w:r w:rsidR="00A82BE9" w:rsidRPr="00413258">
        <w:rPr>
          <w:rFonts w:ascii="Tahoma" w:hAnsi="Tahoma" w:cs="Tahoma"/>
          <w:sz w:val="22"/>
          <w:szCs w:val="22"/>
          <w:lang w:val="ro-RO"/>
        </w:rPr>
        <w:t>coduri</w:t>
      </w:r>
      <w:r w:rsidRPr="00413258">
        <w:rPr>
          <w:rFonts w:ascii="Tahoma" w:hAnsi="Tahoma" w:cs="Tahoma"/>
          <w:sz w:val="22"/>
          <w:szCs w:val="22"/>
          <w:lang w:val="ro-RO"/>
        </w:rPr>
        <w:t xml:space="preserve"> alfanumeric</w:t>
      </w:r>
      <w:r w:rsidR="00A82BE9" w:rsidRPr="00413258">
        <w:rPr>
          <w:rFonts w:ascii="Tahoma" w:hAnsi="Tahoma" w:cs="Tahoma"/>
          <w:sz w:val="22"/>
          <w:szCs w:val="22"/>
          <w:lang w:val="ro-RO"/>
        </w:rPr>
        <w:t>e</w:t>
      </w:r>
      <w:r w:rsidRPr="00413258">
        <w:rPr>
          <w:rFonts w:ascii="Tahoma" w:hAnsi="Tahoma" w:cs="Tahoma"/>
          <w:sz w:val="22"/>
          <w:szCs w:val="22"/>
          <w:lang w:val="ro-RO"/>
        </w:rPr>
        <w:t xml:space="preserve"> </w:t>
      </w:r>
      <w:r w:rsidR="00966BDA" w:rsidRPr="00413258">
        <w:rPr>
          <w:rFonts w:ascii="Tahoma" w:hAnsi="Tahoma" w:cs="Tahoma"/>
          <w:sz w:val="22"/>
          <w:szCs w:val="22"/>
          <w:lang w:val="ro-RO"/>
        </w:rPr>
        <w:t xml:space="preserve">generice </w:t>
      </w:r>
      <w:r w:rsidR="00A82BE9" w:rsidRPr="00413258">
        <w:rPr>
          <w:rFonts w:ascii="Tahoma" w:hAnsi="Tahoma" w:cs="Tahoma"/>
          <w:sz w:val="22"/>
          <w:szCs w:val="22"/>
          <w:lang w:val="ro-RO"/>
        </w:rPr>
        <w:t xml:space="preserve">de </w:t>
      </w:r>
      <w:r w:rsidR="00966BDA" w:rsidRPr="00413258">
        <w:rPr>
          <w:rFonts w:ascii="Tahoma" w:hAnsi="Tahoma" w:cs="Tahoma"/>
          <w:sz w:val="22"/>
          <w:szCs w:val="22"/>
          <w:lang w:val="ro-RO"/>
        </w:rPr>
        <w:t>tipul:</w:t>
      </w:r>
      <w:r w:rsidRPr="00413258">
        <w:rPr>
          <w:rFonts w:ascii="Tahoma" w:hAnsi="Tahoma" w:cs="Tahoma"/>
          <w:sz w:val="22"/>
          <w:szCs w:val="22"/>
          <w:lang w:val="ro-RO"/>
        </w:rPr>
        <w:t xml:space="preserve"> </w:t>
      </w:r>
      <w:r w:rsidR="00E07D97">
        <w:rPr>
          <w:rFonts w:ascii="Tahoma" w:hAnsi="Tahoma" w:cs="Tahoma"/>
          <w:sz w:val="22"/>
          <w:szCs w:val="22"/>
          <w:lang w:val="ro-RO"/>
        </w:rPr>
        <w:t>PCVT</w:t>
      </w:r>
      <w:r w:rsidR="00CC43B3" w:rsidRPr="00FB2222">
        <w:rPr>
          <w:rFonts w:ascii="Tahoma" w:hAnsi="Tahoma" w:cs="Tahoma"/>
          <w:sz w:val="22"/>
          <w:szCs w:val="22"/>
          <w:lang w:val="ro-RO"/>
        </w:rPr>
        <w:t>_L_LLL</w:t>
      </w:r>
      <w:r w:rsidR="00966BDA" w:rsidRPr="00FB2222">
        <w:rPr>
          <w:rFonts w:ascii="Tahoma" w:hAnsi="Tahoma" w:cs="Tahoma"/>
          <w:sz w:val="22"/>
          <w:szCs w:val="22"/>
          <w:lang w:val="ro-RO"/>
        </w:rPr>
        <w:t>_aa,</w:t>
      </w:r>
      <w:r w:rsidR="00CC43B3" w:rsidRPr="00FB2222">
        <w:rPr>
          <w:rFonts w:ascii="Tahoma" w:hAnsi="Tahoma" w:cs="Tahoma"/>
          <w:sz w:val="22"/>
          <w:szCs w:val="22"/>
          <w:lang w:val="ro-RO"/>
        </w:rPr>
        <w:t xml:space="preserve"> acestea </w:t>
      </w:r>
      <w:r w:rsidR="00966BDA" w:rsidRPr="00FB2222">
        <w:rPr>
          <w:rFonts w:ascii="Tahoma" w:hAnsi="Tahoma" w:cs="Tahoma"/>
          <w:sz w:val="22"/>
          <w:szCs w:val="22"/>
          <w:lang w:val="ro-RO"/>
        </w:rPr>
        <w:t>cuprind următoare</w:t>
      </w:r>
      <w:r w:rsidR="00CC43B3" w:rsidRPr="00FB2222">
        <w:rPr>
          <w:rFonts w:ascii="Tahoma" w:hAnsi="Tahoma" w:cs="Tahoma"/>
          <w:sz w:val="22"/>
          <w:szCs w:val="22"/>
          <w:lang w:val="ro-RO"/>
        </w:rPr>
        <w:t>le referinţe specifice</w:t>
      </w:r>
      <w:r w:rsidRPr="00FB2222">
        <w:rPr>
          <w:rFonts w:ascii="Tahoma" w:hAnsi="Tahoma" w:cs="Tahoma"/>
          <w:sz w:val="22"/>
          <w:szCs w:val="22"/>
          <w:lang w:val="ro-RO"/>
        </w:rPr>
        <w:t>: ”</w:t>
      </w:r>
      <w:r w:rsidR="00CC43B3" w:rsidRPr="00FB2222">
        <w:rPr>
          <w:rFonts w:ascii="Tahoma" w:hAnsi="Tahoma" w:cs="Tahoma"/>
          <w:sz w:val="22"/>
          <w:szCs w:val="22"/>
          <w:lang w:val="ro-RO"/>
        </w:rPr>
        <w:t>LLL</w:t>
      </w:r>
      <w:r w:rsidRPr="00FB2222">
        <w:rPr>
          <w:rFonts w:ascii="Tahoma" w:hAnsi="Tahoma" w:cs="Tahoma"/>
          <w:sz w:val="22"/>
          <w:szCs w:val="22"/>
          <w:lang w:val="ro-RO"/>
        </w:rPr>
        <w:t xml:space="preserve">” – luna exprimată prescurtat prin </w:t>
      </w:r>
      <w:r w:rsidR="00CC43B3" w:rsidRPr="00FB2222">
        <w:rPr>
          <w:rFonts w:ascii="Tahoma" w:hAnsi="Tahoma" w:cs="Tahoma"/>
          <w:sz w:val="22"/>
          <w:szCs w:val="22"/>
          <w:lang w:val="ro-RO"/>
        </w:rPr>
        <w:t>trei litere</w:t>
      </w:r>
      <w:r w:rsidRPr="00FB2222">
        <w:rPr>
          <w:rFonts w:ascii="Tahoma" w:hAnsi="Tahoma" w:cs="Tahoma"/>
          <w:sz w:val="22"/>
          <w:szCs w:val="22"/>
          <w:lang w:val="ro-RO"/>
        </w:rPr>
        <w:t xml:space="preserve"> şi ”aa” – anul exprimat prin două cifre</w:t>
      </w:r>
      <w:r w:rsidRPr="00413258">
        <w:rPr>
          <w:rFonts w:ascii="Tahoma" w:hAnsi="Tahoma" w:cs="Tahoma"/>
          <w:sz w:val="22"/>
          <w:szCs w:val="22"/>
          <w:lang w:val="ro-RO"/>
        </w:rPr>
        <w:t>.</w:t>
      </w:r>
    </w:p>
    <w:p w14:paraId="1D17D38B" w14:textId="77777777" w:rsidR="00E703EC" w:rsidRPr="00413258" w:rsidRDefault="00710DBD" w:rsidP="00FB2222">
      <w:pPr>
        <w:spacing w:before="240"/>
        <w:ind w:left="1418"/>
        <w:jc w:val="both"/>
        <w:rPr>
          <w:rFonts w:ascii="Tahoma" w:hAnsi="Tahoma" w:cs="Tahoma"/>
          <w:sz w:val="22"/>
          <w:szCs w:val="22"/>
          <w:lang w:val="ro-RO"/>
        </w:rPr>
      </w:pPr>
      <w:r w:rsidRPr="00FB2222">
        <w:rPr>
          <w:rFonts w:ascii="Tahoma" w:hAnsi="Tahoma"/>
          <w:sz w:val="22"/>
          <w:lang w:val="ro-RO"/>
        </w:rPr>
        <w:t xml:space="preserve">Oferta este introdusă pentru vânzarea/cumpărarea Certificatelor Verzi în </w:t>
      </w:r>
      <w:r w:rsidR="00CC43B3" w:rsidRPr="00FB2222">
        <w:rPr>
          <w:rFonts w:ascii="Tahoma" w:hAnsi="Tahoma"/>
          <w:sz w:val="22"/>
          <w:lang w:val="ro-RO"/>
        </w:rPr>
        <w:t>l</w:t>
      </w:r>
      <w:r w:rsidRPr="00FB2222">
        <w:rPr>
          <w:rFonts w:ascii="Tahoma" w:hAnsi="Tahoma"/>
          <w:sz w:val="22"/>
          <w:lang w:val="ro-RO"/>
        </w:rPr>
        <w:t xml:space="preserve">una </w:t>
      </w:r>
      <w:r w:rsidR="00CC43B3" w:rsidRPr="00FB2222">
        <w:rPr>
          <w:rFonts w:ascii="Tahoma" w:hAnsi="Tahoma"/>
          <w:sz w:val="22"/>
          <w:lang w:val="ro-RO"/>
        </w:rPr>
        <w:t>calendaristică</w:t>
      </w:r>
      <w:r w:rsidR="000B249C" w:rsidRPr="00FB2222">
        <w:rPr>
          <w:rFonts w:ascii="Tahoma" w:hAnsi="Tahoma"/>
          <w:sz w:val="22"/>
          <w:lang w:val="ro-RO"/>
        </w:rPr>
        <w:t xml:space="preserve"> </w:t>
      </w:r>
      <w:r w:rsidR="00CC43B3" w:rsidRPr="00FB2222">
        <w:rPr>
          <w:rFonts w:ascii="Tahoma" w:hAnsi="Tahoma"/>
          <w:sz w:val="22"/>
          <w:lang w:val="ro-RO"/>
        </w:rPr>
        <w:t xml:space="preserve">”LLL” </w:t>
      </w:r>
      <w:r w:rsidRPr="00FB2222">
        <w:rPr>
          <w:rFonts w:ascii="Tahoma" w:hAnsi="Tahoma"/>
          <w:sz w:val="22"/>
          <w:lang w:val="ro-RO"/>
        </w:rPr>
        <w:t>din anul „</w:t>
      </w:r>
      <w:r w:rsidR="00CC43B3" w:rsidRPr="00FB2222">
        <w:rPr>
          <w:rFonts w:ascii="Tahoma" w:hAnsi="Tahoma"/>
          <w:sz w:val="22"/>
          <w:lang w:val="ro-RO"/>
        </w:rPr>
        <w:t>aa</w:t>
      </w:r>
      <w:r w:rsidRPr="00FB2222">
        <w:rPr>
          <w:rFonts w:ascii="Tahoma" w:hAnsi="Tahoma"/>
          <w:sz w:val="22"/>
          <w:lang w:val="ro-RO"/>
        </w:rPr>
        <w:t>”</w:t>
      </w:r>
      <w:r w:rsidR="00CC43B3" w:rsidRPr="00FB2222">
        <w:rPr>
          <w:rFonts w:ascii="Tahoma" w:hAnsi="Tahoma"/>
          <w:sz w:val="22"/>
          <w:lang w:val="ro-RO"/>
        </w:rPr>
        <w:t xml:space="preserve"> prin </w:t>
      </w:r>
      <w:r w:rsidR="00E703EC" w:rsidRPr="00413258">
        <w:rPr>
          <w:rFonts w:ascii="Tahoma" w:hAnsi="Tahoma" w:cs="Tahoma"/>
          <w:sz w:val="22"/>
          <w:szCs w:val="22"/>
          <w:lang w:val="ro-RO"/>
        </w:rPr>
        <w:t>Contract</w:t>
      </w:r>
      <w:r w:rsidR="00CC43B3" w:rsidRPr="00413258">
        <w:rPr>
          <w:rFonts w:ascii="Tahoma" w:hAnsi="Tahoma" w:cs="Tahoma"/>
          <w:sz w:val="22"/>
          <w:szCs w:val="22"/>
          <w:lang w:val="ro-RO"/>
        </w:rPr>
        <w:t>ul</w:t>
      </w:r>
      <w:r w:rsidR="00E703EC" w:rsidRPr="0036087F">
        <w:rPr>
          <w:rFonts w:ascii="Tahoma" w:hAnsi="Tahoma" w:cs="Tahoma"/>
          <w:sz w:val="22"/>
          <w:szCs w:val="22"/>
          <w:lang w:val="ro-RO"/>
        </w:rPr>
        <w:t xml:space="preserve"> </w:t>
      </w:r>
      <w:r w:rsidR="00A82BE9" w:rsidRPr="00413258">
        <w:rPr>
          <w:rFonts w:ascii="Tahoma" w:hAnsi="Tahoma" w:cs="Tahoma"/>
          <w:sz w:val="22"/>
          <w:szCs w:val="22"/>
          <w:lang w:val="ro-RO"/>
        </w:rPr>
        <w:t>standard</w:t>
      </w:r>
      <w:r w:rsidR="00E703EC" w:rsidRPr="00413258">
        <w:rPr>
          <w:rFonts w:ascii="Tahoma" w:hAnsi="Tahoma" w:cs="Tahoma"/>
          <w:sz w:val="22"/>
          <w:szCs w:val="22"/>
          <w:lang w:val="ro-RO"/>
        </w:rPr>
        <w:t xml:space="preserve"> pe perioadă de o lună calendaristică.</w:t>
      </w:r>
      <w:r w:rsidR="000B249C" w:rsidRPr="00413258">
        <w:rPr>
          <w:rFonts w:ascii="Tahoma" w:hAnsi="Tahoma" w:cs="Tahoma"/>
          <w:sz w:val="22"/>
          <w:szCs w:val="22"/>
          <w:lang w:val="ro-RO"/>
        </w:rPr>
        <w:t xml:space="preserve"> Denumirea produsului cuprinde luna aferentă perioadei de valabilitate a contractului standard aplicabil.     </w:t>
      </w:r>
    </w:p>
    <w:p w14:paraId="361B430E" w14:textId="67D30769" w:rsidR="000A7207" w:rsidRPr="00413258" w:rsidRDefault="00E703EC" w:rsidP="00FB2222">
      <w:pPr>
        <w:numPr>
          <w:ilvl w:val="3"/>
          <w:numId w:val="41"/>
        </w:numPr>
        <w:spacing w:before="240"/>
        <w:ind w:left="2160" w:hanging="990"/>
        <w:jc w:val="both"/>
        <w:rPr>
          <w:rFonts w:ascii="Tahoma" w:hAnsi="Tahoma" w:cs="Tahoma"/>
          <w:sz w:val="22"/>
          <w:szCs w:val="22"/>
          <w:lang w:val="ro-RO"/>
        </w:rPr>
      </w:pPr>
      <w:r w:rsidRPr="00413258">
        <w:rPr>
          <w:rFonts w:ascii="Tahoma" w:hAnsi="Tahoma" w:cs="Tahoma"/>
          <w:sz w:val="22"/>
          <w:szCs w:val="22"/>
          <w:lang w:val="ro-RO"/>
        </w:rPr>
        <w:lastRenderedPageBreak/>
        <w:t>Produse pentru contracte trimestriale</w:t>
      </w:r>
      <w:r w:rsidR="00CC43B3" w:rsidRPr="00413258">
        <w:rPr>
          <w:rFonts w:ascii="Tahoma" w:hAnsi="Tahoma" w:cs="Tahoma"/>
          <w:sz w:val="22"/>
          <w:szCs w:val="22"/>
          <w:lang w:val="ro-RO"/>
        </w:rPr>
        <w:t xml:space="preserve"> având coduri alfanumerice generice de tipul: </w:t>
      </w:r>
      <w:r w:rsidR="00E07D97">
        <w:rPr>
          <w:rFonts w:ascii="Tahoma" w:hAnsi="Tahoma" w:cs="Tahoma"/>
          <w:sz w:val="22"/>
          <w:szCs w:val="22"/>
          <w:lang w:val="ro-RO"/>
        </w:rPr>
        <w:t>PCVT</w:t>
      </w:r>
      <w:r w:rsidR="00710DBD" w:rsidRPr="00FB2222">
        <w:rPr>
          <w:rFonts w:ascii="Tahoma" w:hAnsi="Tahoma" w:cs="Tahoma"/>
          <w:sz w:val="22"/>
          <w:szCs w:val="22"/>
          <w:lang w:val="ro-RO"/>
        </w:rPr>
        <w:t>_TR_</w:t>
      </w:r>
      <w:r w:rsidR="00CC43B3" w:rsidRPr="00FB2222">
        <w:rPr>
          <w:rFonts w:ascii="Tahoma" w:hAnsi="Tahoma" w:cs="Tahoma"/>
          <w:sz w:val="22"/>
          <w:szCs w:val="22"/>
          <w:lang w:val="ro-RO"/>
        </w:rPr>
        <w:t>t</w:t>
      </w:r>
      <w:r w:rsidR="00710DBD" w:rsidRPr="00FB2222">
        <w:rPr>
          <w:rFonts w:ascii="Tahoma" w:hAnsi="Tahoma" w:cs="Tahoma"/>
          <w:sz w:val="22"/>
          <w:szCs w:val="22"/>
          <w:lang w:val="ro-RO"/>
        </w:rPr>
        <w:t>_</w:t>
      </w:r>
      <w:r w:rsidR="00CC43B3" w:rsidRPr="00FB2222">
        <w:rPr>
          <w:rFonts w:ascii="Tahoma" w:hAnsi="Tahoma" w:cs="Tahoma"/>
          <w:sz w:val="22"/>
          <w:szCs w:val="22"/>
          <w:lang w:val="ro-RO"/>
        </w:rPr>
        <w:t>aa</w:t>
      </w:r>
      <w:r w:rsidR="00710DBD" w:rsidRPr="00FB2222">
        <w:rPr>
          <w:rFonts w:ascii="Tahoma" w:hAnsi="Tahoma" w:cs="Tahoma"/>
          <w:sz w:val="22"/>
          <w:szCs w:val="22"/>
          <w:lang w:val="ro-RO"/>
        </w:rPr>
        <w:t>,</w:t>
      </w:r>
      <w:r w:rsidR="00CC43B3" w:rsidRPr="00FB2222">
        <w:rPr>
          <w:rFonts w:ascii="Tahoma" w:hAnsi="Tahoma" w:cs="Tahoma"/>
          <w:sz w:val="22"/>
          <w:szCs w:val="22"/>
          <w:lang w:val="ro-RO"/>
        </w:rPr>
        <w:t xml:space="preserve"> acestea cuprind următoarele referinţe specifice: ”t” – numărul trimestrului exprimat prescurtat prin</w:t>
      </w:r>
      <w:r w:rsidR="00E07D97">
        <w:rPr>
          <w:rFonts w:ascii="Tahoma" w:hAnsi="Tahoma" w:cs="Tahoma"/>
          <w:sz w:val="22"/>
          <w:szCs w:val="22"/>
          <w:lang w:val="ro-RO"/>
        </w:rPr>
        <w:t>tr-o</w:t>
      </w:r>
      <w:r w:rsidR="00CC43B3" w:rsidRPr="00FB2222">
        <w:rPr>
          <w:rFonts w:ascii="Tahoma" w:hAnsi="Tahoma" w:cs="Tahoma"/>
          <w:sz w:val="22"/>
          <w:szCs w:val="22"/>
          <w:lang w:val="ro-RO"/>
        </w:rPr>
        <w:t xml:space="preserve"> cifr</w:t>
      </w:r>
      <w:r w:rsidR="00E07D97">
        <w:rPr>
          <w:rFonts w:ascii="Tahoma" w:hAnsi="Tahoma" w:cs="Tahoma"/>
          <w:sz w:val="22"/>
          <w:szCs w:val="22"/>
          <w:lang w:val="ro-RO"/>
        </w:rPr>
        <w:t>ă</w:t>
      </w:r>
      <w:r w:rsidR="00CC43B3" w:rsidRPr="00FB2222">
        <w:rPr>
          <w:rFonts w:ascii="Tahoma" w:hAnsi="Tahoma" w:cs="Tahoma"/>
          <w:sz w:val="22"/>
          <w:szCs w:val="22"/>
          <w:lang w:val="ro-RO"/>
        </w:rPr>
        <w:t xml:space="preserve"> şi ”aa” – anul exprimat prin două cifre</w:t>
      </w:r>
      <w:r w:rsidR="00710DBD" w:rsidRPr="00413258">
        <w:rPr>
          <w:rFonts w:ascii="Tahoma" w:hAnsi="Tahoma" w:cs="Tahoma"/>
          <w:sz w:val="22"/>
          <w:szCs w:val="22"/>
          <w:lang w:val="ro-RO"/>
        </w:rPr>
        <w:t xml:space="preserve">. </w:t>
      </w:r>
    </w:p>
    <w:p w14:paraId="4EE83578" w14:textId="7795539F" w:rsidR="00E703EC" w:rsidRPr="00413258" w:rsidRDefault="00710DBD" w:rsidP="00FB2222">
      <w:pPr>
        <w:spacing w:before="240"/>
        <w:ind w:left="1418"/>
        <w:jc w:val="both"/>
        <w:rPr>
          <w:rFonts w:ascii="Tahoma" w:hAnsi="Tahoma" w:cs="Tahoma"/>
          <w:sz w:val="22"/>
          <w:szCs w:val="22"/>
          <w:lang w:val="ro-RO"/>
        </w:rPr>
      </w:pPr>
      <w:r w:rsidRPr="0036087F">
        <w:rPr>
          <w:rFonts w:ascii="Tahoma" w:hAnsi="Tahoma" w:cs="Tahoma"/>
          <w:sz w:val="22"/>
          <w:szCs w:val="22"/>
          <w:lang w:val="ro-RO"/>
        </w:rPr>
        <w:t>Oferta este introdusă pentru vânz</w:t>
      </w:r>
      <w:r w:rsidRPr="00413258">
        <w:rPr>
          <w:rFonts w:ascii="Tahoma" w:hAnsi="Tahoma" w:cs="Tahoma"/>
          <w:sz w:val="22"/>
          <w:szCs w:val="22"/>
          <w:lang w:val="ro-RO"/>
        </w:rPr>
        <w:t>area/cumpărarea Certificatelor Verzi în trimestrul calendaristic „</w:t>
      </w:r>
      <w:r w:rsidR="000A7207" w:rsidRPr="00413258">
        <w:rPr>
          <w:rFonts w:ascii="Tahoma" w:hAnsi="Tahoma" w:cs="Tahoma"/>
          <w:sz w:val="22"/>
          <w:szCs w:val="22"/>
          <w:lang w:val="ro-RO"/>
        </w:rPr>
        <w:t>t</w:t>
      </w:r>
      <w:r w:rsidRPr="00413258">
        <w:rPr>
          <w:rFonts w:ascii="Tahoma" w:hAnsi="Tahoma" w:cs="Tahoma"/>
          <w:sz w:val="22"/>
          <w:szCs w:val="22"/>
          <w:lang w:val="ro-RO"/>
        </w:rPr>
        <w:t>” din anul „</w:t>
      </w:r>
      <w:r w:rsidR="000A7207" w:rsidRPr="00413258">
        <w:rPr>
          <w:rFonts w:ascii="Tahoma" w:hAnsi="Tahoma" w:cs="Tahoma"/>
          <w:sz w:val="22"/>
          <w:szCs w:val="22"/>
          <w:lang w:val="ro-RO"/>
        </w:rPr>
        <w:t>aa</w:t>
      </w:r>
      <w:r w:rsidRPr="00413258">
        <w:rPr>
          <w:rFonts w:ascii="Tahoma" w:hAnsi="Tahoma" w:cs="Tahoma"/>
          <w:sz w:val="22"/>
          <w:szCs w:val="22"/>
          <w:lang w:val="ro-RO"/>
        </w:rPr>
        <w:t>”</w:t>
      </w:r>
      <w:r w:rsidR="000A7207" w:rsidRPr="00FB2222">
        <w:rPr>
          <w:rFonts w:ascii="Tahoma" w:hAnsi="Tahoma"/>
          <w:sz w:val="22"/>
          <w:lang w:val="ro-RO"/>
        </w:rPr>
        <w:t xml:space="preserve"> prin </w:t>
      </w:r>
      <w:r w:rsidR="000A7207" w:rsidRPr="00413258">
        <w:rPr>
          <w:rFonts w:ascii="Tahoma" w:hAnsi="Tahoma" w:cs="Tahoma"/>
          <w:sz w:val="22"/>
          <w:szCs w:val="22"/>
          <w:lang w:val="ro-RO"/>
        </w:rPr>
        <w:t>Contractul</w:t>
      </w:r>
      <w:r w:rsidR="000A7207" w:rsidRPr="0036087F">
        <w:rPr>
          <w:rFonts w:ascii="Tahoma" w:hAnsi="Tahoma" w:cs="Tahoma"/>
          <w:sz w:val="22"/>
          <w:szCs w:val="22"/>
          <w:lang w:val="ro-RO"/>
        </w:rPr>
        <w:t xml:space="preserve"> </w:t>
      </w:r>
      <w:r w:rsidR="000A7207" w:rsidRPr="00413258">
        <w:rPr>
          <w:rFonts w:ascii="Tahoma" w:hAnsi="Tahoma" w:cs="Tahoma"/>
          <w:sz w:val="22"/>
          <w:szCs w:val="22"/>
          <w:lang w:val="ro-RO"/>
        </w:rPr>
        <w:t xml:space="preserve">standard pe perioadă de </w:t>
      </w:r>
      <w:r w:rsidR="00E703EC" w:rsidRPr="00413258">
        <w:rPr>
          <w:rFonts w:ascii="Tahoma" w:hAnsi="Tahoma" w:cs="Tahoma"/>
          <w:sz w:val="22"/>
          <w:szCs w:val="22"/>
          <w:lang w:val="ro-RO"/>
        </w:rPr>
        <w:t>un trimestru calendaristic.</w:t>
      </w:r>
      <w:r w:rsidR="000A7207" w:rsidRPr="00413258">
        <w:rPr>
          <w:rFonts w:ascii="Tahoma" w:hAnsi="Tahoma" w:cs="Tahoma"/>
          <w:sz w:val="22"/>
          <w:szCs w:val="22"/>
          <w:lang w:val="ro-RO"/>
        </w:rPr>
        <w:t xml:space="preserve"> Denumirea produsului cuprinde trimestrul</w:t>
      </w:r>
      <w:r w:rsidR="000B249C" w:rsidRPr="00413258">
        <w:rPr>
          <w:rFonts w:ascii="Tahoma" w:hAnsi="Tahoma" w:cs="Tahoma"/>
          <w:sz w:val="22"/>
          <w:szCs w:val="22"/>
          <w:lang w:val="ro-RO"/>
        </w:rPr>
        <w:t xml:space="preserve"> </w:t>
      </w:r>
      <w:r w:rsidR="000A7207" w:rsidRPr="00413258">
        <w:rPr>
          <w:rFonts w:ascii="Tahoma" w:hAnsi="Tahoma" w:cs="Tahoma"/>
          <w:sz w:val="22"/>
          <w:szCs w:val="22"/>
          <w:lang w:val="ro-RO"/>
        </w:rPr>
        <w:t>aferent perioadei de valabilitate a contractului standard aplicabil.</w:t>
      </w:r>
      <w:r w:rsidR="00E703EC" w:rsidRPr="00413258">
        <w:rPr>
          <w:rFonts w:ascii="Tahoma" w:hAnsi="Tahoma" w:cs="Tahoma"/>
          <w:sz w:val="22"/>
          <w:szCs w:val="22"/>
          <w:lang w:val="ro-RO"/>
        </w:rPr>
        <w:t xml:space="preserve">     </w:t>
      </w:r>
    </w:p>
    <w:p w14:paraId="3D581E13" w14:textId="1A5F694C" w:rsidR="000A7207" w:rsidRPr="00413258" w:rsidRDefault="00E703EC" w:rsidP="00FB2222">
      <w:pPr>
        <w:numPr>
          <w:ilvl w:val="3"/>
          <w:numId w:val="41"/>
        </w:numPr>
        <w:spacing w:before="240"/>
        <w:ind w:left="2160" w:hanging="990"/>
        <w:jc w:val="both"/>
        <w:rPr>
          <w:rFonts w:ascii="Tahoma" w:hAnsi="Tahoma" w:cs="Tahoma"/>
          <w:sz w:val="22"/>
          <w:szCs w:val="22"/>
          <w:lang w:val="ro-RO"/>
        </w:rPr>
      </w:pPr>
      <w:r w:rsidRPr="00413258">
        <w:rPr>
          <w:rFonts w:ascii="Tahoma" w:hAnsi="Tahoma" w:cs="Tahoma"/>
          <w:sz w:val="22"/>
          <w:szCs w:val="22"/>
          <w:lang w:val="ro-RO"/>
        </w:rPr>
        <w:t>Produse pentru contracte anuale</w:t>
      </w:r>
      <w:r w:rsidR="000A7207" w:rsidRPr="00413258">
        <w:rPr>
          <w:rFonts w:ascii="Tahoma" w:hAnsi="Tahoma" w:cs="Tahoma"/>
          <w:sz w:val="22"/>
          <w:szCs w:val="22"/>
          <w:lang w:val="ro-RO"/>
        </w:rPr>
        <w:t xml:space="preserve"> având coduri alfanumerice generice de tipul: </w:t>
      </w:r>
      <w:r w:rsidR="00E07D97">
        <w:rPr>
          <w:rFonts w:ascii="Tahoma" w:hAnsi="Tahoma" w:cs="Tahoma"/>
          <w:sz w:val="22"/>
          <w:szCs w:val="22"/>
          <w:lang w:val="ro-RO"/>
        </w:rPr>
        <w:t>PCVT</w:t>
      </w:r>
      <w:r w:rsidR="00710DBD" w:rsidRPr="00FB2222">
        <w:rPr>
          <w:rFonts w:ascii="Tahoma" w:hAnsi="Tahoma" w:cs="Tahoma"/>
          <w:sz w:val="22"/>
          <w:szCs w:val="22"/>
          <w:lang w:val="ro-RO"/>
        </w:rPr>
        <w:t>_AN _</w:t>
      </w:r>
      <w:r w:rsidR="001B47DC" w:rsidRPr="00FB2222">
        <w:rPr>
          <w:rFonts w:ascii="Tahoma" w:hAnsi="Tahoma" w:cs="Tahoma"/>
          <w:sz w:val="22"/>
          <w:szCs w:val="22"/>
          <w:lang w:val="ro-RO"/>
        </w:rPr>
        <w:t>AA</w:t>
      </w:r>
      <w:r w:rsidR="00710DBD" w:rsidRPr="00FB2222">
        <w:rPr>
          <w:rFonts w:ascii="Tahoma" w:hAnsi="Tahoma" w:cs="Tahoma"/>
          <w:sz w:val="22"/>
          <w:szCs w:val="22"/>
          <w:lang w:val="ro-RO"/>
        </w:rPr>
        <w:t xml:space="preserve">, </w:t>
      </w:r>
      <w:r w:rsidR="000A7207" w:rsidRPr="00FB2222">
        <w:rPr>
          <w:rFonts w:ascii="Tahoma" w:hAnsi="Tahoma" w:cs="Tahoma"/>
          <w:sz w:val="22"/>
          <w:szCs w:val="22"/>
          <w:lang w:val="ro-RO"/>
        </w:rPr>
        <w:t>acestea cuprind referinţa specifică ”</w:t>
      </w:r>
      <w:r w:rsidR="001B47DC" w:rsidRPr="00FB2222">
        <w:rPr>
          <w:rFonts w:ascii="Tahoma" w:hAnsi="Tahoma" w:cs="Tahoma"/>
          <w:sz w:val="22"/>
          <w:szCs w:val="22"/>
          <w:lang w:val="ro-RO"/>
        </w:rPr>
        <w:t>AA</w:t>
      </w:r>
      <w:r w:rsidR="000A7207" w:rsidRPr="00FB2222">
        <w:rPr>
          <w:rFonts w:ascii="Tahoma" w:hAnsi="Tahoma" w:cs="Tahoma"/>
          <w:sz w:val="22"/>
          <w:szCs w:val="22"/>
          <w:lang w:val="ro-RO"/>
        </w:rPr>
        <w:t xml:space="preserve">” – anul exprimat prin </w:t>
      </w:r>
      <w:r w:rsidR="001B47DC" w:rsidRPr="00FB2222">
        <w:rPr>
          <w:rFonts w:ascii="Tahoma" w:hAnsi="Tahoma" w:cs="Tahoma"/>
          <w:sz w:val="22"/>
          <w:szCs w:val="22"/>
          <w:lang w:val="ro-RO"/>
        </w:rPr>
        <w:t>patru</w:t>
      </w:r>
      <w:r w:rsidR="000A7207" w:rsidRPr="00FB2222">
        <w:rPr>
          <w:rFonts w:ascii="Tahoma" w:hAnsi="Tahoma" w:cs="Tahoma"/>
          <w:sz w:val="22"/>
          <w:szCs w:val="22"/>
          <w:lang w:val="ro-RO"/>
        </w:rPr>
        <w:t xml:space="preserve"> cifre</w:t>
      </w:r>
      <w:r w:rsidR="00710DBD" w:rsidRPr="00413258">
        <w:rPr>
          <w:rFonts w:ascii="Tahoma" w:hAnsi="Tahoma" w:cs="Tahoma"/>
          <w:sz w:val="22"/>
          <w:szCs w:val="22"/>
          <w:lang w:val="ro-RO"/>
        </w:rPr>
        <w:t xml:space="preserve">. </w:t>
      </w:r>
    </w:p>
    <w:p w14:paraId="7886A4CD" w14:textId="6108769C" w:rsidR="00E703EC" w:rsidRPr="00413258" w:rsidRDefault="00710DBD" w:rsidP="00FB2222">
      <w:pPr>
        <w:spacing w:before="240"/>
        <w:ind w:left="1418"/>
        <w:jc w:val="both"/>
        <w:rPr>
          <w:rFonts w:ascii="Tahoma" w:hAnsi="Tahoma" w:cs="Tahoma"/>
          <w:sz w:val="22"/>
          <w:szCs w:val="22"/>
          <w:lang w:val="ro-RO"/>
        </w:rPr>
      </w:pPr>
      <w:r w:rsidRPr="00413258">
        <w:rPr>
          <w:rFonts w:ascii="Tahoma" w:hAnsi="Tahoma" w:cs="Tahoma"/>
          <w:sz w:val="22"/>
          <w:szCs w:val="22"/>
          <w:lang w:val="ro-RO"/>
        </w:rPr>
        <w:t>Oferta este introdusă pentru vânzarea/cumpărarea Certificatelor Verzi în anul cal</w:t>
      </w:r>
      <w:r w:rsidRPr="0036087F">
        <w:rPr>
          <w:rFonts w:ascii="Tahoma" w:hAnsi="Tahoma" w:cs="Tahoma"/>
          <w:sz w:val="22"/>
          <w:szCs w:val="22"/>
          <w:lang w:val="ro-RO"/>
        </w:rPr>
        <w:t>endaristic „</w:t>
      </w:r>
      <w:r w:rsidR="001B47DC" w:rsidRPr="00413258">
        <w:rPr>
          <w:rFonts w:ascii="Tahoma" w:hAnsi="Tahoma" w:cs="Tahoma"/>
          <w:sz w:val="22"/>
          <w:szCs w:val="22"/>
          <w:lang w:val="ro-RO"/>
        </w:rPr>
        <w:t>AA</w:t>
      </w:r>
      <w:r w:rsidRPr="00413258">
        <w:rPr>
          <w:rFonts w:ascii="Tahoma" w:hAnsi="Tahoma" w:cs="Tahoma"/>
          <w:sz w:val="22"/>
          <w:szCs w:val="22"/>
          <w:lang w:val="ro-RO"/>
        </w:rPr>
        <w:t>”</w:t>
      </w:r>
      <w:r w:rsidR="000A7207" w:rsidRPr="00413258">
        <w:rPr>
          <w:rFonts w:ascii="Tahoma" w:hAnsi="Tahoma" w:cs="Tahoma"/>
          <w:sz w:val="22"/>
          <w:szCs w:val="22"/>
          <w:lang w:val="ro-RO"/>
        </w:rPr>
        <w:t xml:space="preserve"> </w:t>
      </w:r>
      <w:r w:rsidR="000A7207" w:rsidRPr="00FB2222">
        <w:rPr>
          <w:rFonts w:ascii="Tahoma" w:hAnsi="Tahoma"/>
          <w:sz w:val="22"/>
          <w:lang w:val="ro-RO"/>
        </w:rPr>
        <w:t xml:space="preserve">prin </w:t>
      </w:r>
      <w:r w:rsidR="000A7207" w:rsidRPr="00413258">
        <w:rPr>
          <w:rFonts w:ascii="Tahoma" w:hAnsi="Tahoma" w:cs="Tahoma"/>
          <w:sz w:val="22"/>
          <w:szCs w:val="22"/>
          <w:lang w:val="ro-RO"/>
        </w:rPr>
        <w:t>Contractul</w:t>
      </w:r>
      <w:r w:rsidR="000A7207" w:rsidRPr="0036087F">
        <w:rPr>
          <w:rFonts w:ascii="Tahoma" w:hAnsi="Tahoma" w:cs="Tahoma"/>
          <w:sz w:val="22"/>
          <w:szCs w:val="22"/>
          <w:lang w:val="ro-RO"/>
        </w:rPr>
        <w:t xml:space="preserve"> </w:t>
      </w:r>
      <w:r w:rsidR="000A7207" w:rsidRPr="00413258">
        <w:rPr>
          <w:rFonts w:ascii="Tahoma" w:hAnsi="Tahoma" w:cs="Tahoma"/>
          <w:sz w:val="22"/>
          <w:szCs w:val="22"/>
          <w:lang w:val="ro-RO"/>
        </w:rPr>
        <w:t xml:space="preserve">standard pe perioadă </w:t>
      </w:r>
      <w:r w:rsidR="00E703EC" w:rsidRPr="00413258">
        <w:rPr>
          <w:rFonts w:ascii="Tahoma" w:hAnsi="Tahoma" w:cs="Tahoma"/>
          <w:sz w:val="22"/>
          <w:szCs w:val="22"/>
          <w:lang w:val="ro-RO"/>
        </w:rPr>
        <w:t xml:space="preserve">de un an. Denumirea </w:t>
      </w:r>
      <w:r w:rsidR="006964CE" w:rsidRPr="00413258">
        <w:rPr>
          <w:rFonts w:ascii="Tahoma" w:hAnsi="Tahoma" w:cs="Tahoma"/>
          <w:sz w:val="22"/>
          <w:szCs w:val="22"/>
          <w:lang w:val="ro-RO"/>
        </w:rPr>
        <w:t>produsul</w:t>
      </w:r>
      <w:r w:rsidR="00E703EC" w:rsidRPr="00413258">
        <w:rPr>
          <w:rFonts w:ascii="Tahoma" w:hAnsi="Tahoma" w:cs="Tahoma"/>
          <w:sz w:val="22"/>
          <w:szCs w:val="22"/>
          <w:lang w:val="ro-RO"/>
        </w:rPr>
        <w:t xml:space="preserve">ui cuprinde anul </w:t>
      </w:r>
      <w:r w:rsidR="00A82BE9" w:rsidRPr="00413258">
        <w:rPr>
          <w:rFonts w:ascii="Tahoma" w:hAnsi="Tahoma" w:cs="Tahoma"/>
          <w:sz w:val="22"/>
          <w:szCs w:val="22"/>
          <w:lang w:val="ro-RO"/>
        </w:rPr>
        <w:t>aferent perioadei de valabilitate a contractului standard aplicabil</w:t>
      </w:r>
      <w:r w:rsidR="00E703EC" w:rsidRPr="00413258">
        <w:rPr>
          <w:rFonts w:ascii="Tahoma" w:hAnsi="Tahoma" w:cs="Tahoma"/>
          <w:sz w:val="22"/>
          <w:szCs w:val="22"/>
          <w:lang w:val="ro-RO"/>
        </w:rPr>
        <w:t xml:space="preserve">.  </w:t>
      </w:r>
    </w:p>
    <w:p w14:paraId="606D4DDF" w14:textId="77777777" w:rsidR="00723956" w:rsidRPr="00413258" w:rsidRDefault="00723956">
      <w:pPr>
        <w:spacing w:before="120"/>
        <w:ind w:left="720"/>
        <w:jc w:val="both"/>
        <w:rPr>
          <w:rFonts w:ascii="Tahoma" w:hAnsi="Tahoma" w:cs="Tahoma"/>
          <w:sz w:val="22"/>
          <w:szCs w:val="22"/>
          <w:lang w:val="ro-RO"/>
        </w:rPr>
      </w:pPr>
    </w:p>
    <w:p w14:paraId="5C515886" w14:textId="77777777" w:rsidR="00723956" w:rsidRPr="00413258" w:rsidRDefault="00723956">
      <w:pPr>
        <w:pStyle w:val="Heading2"/>
        <w:tabs>
          <w:tab w:val="num" w:pos="851"/>
        </w:tabs>
        <w:ind w:left="851" w:hanging="567"/>
        <w:rPr>
          <w:rFonts w:ascii="Tahoma" w:hAnsi="Tahoma" w:cs="Tahoma"/>
          <w:sz w:val="22"/>
          <w:szCs w:val="22"/>
        </w:rPr>
      </w:pPr>
      <w:r w:rsidRPr="00413258">
        <w:rPr>
          <w:rFonts w:ascii="Tahoma" w:hAnsi="Tahoma" w:cs="Tahoma"/>
          <w:sz w:val="22"/>
          <w:szCs w:val="22"/>
          <w:lang w:eastAsia="en-US"/>
        </w:rPr>
        <w:t>TIPURI</w:t>
      </w:r>
      <w:r w:rsidRPr="00413258">
        <w:rPr>
          <w:rFonts w:ascii="Tahoma" w:hAnsi="Tahoma" w:cs="Tahoma"/>
          <w:sz w:val="22"/>
          <w:szCs w:val="22"/>
        </w:rPr>
        <w:t xml:space="preserve"> DE OFERTE </w:t>
      </w:r>
    </w:p>
    <w:p w14:paraId="37BDF7D4" w14:textId="77777777" w:rsidR="00A90A44" w:rsidRPr="00413258" w:rsidRDefault="00723956" w:rsidP="00A90A44">
      <w:pPr>
        <w:numPr>
          <w:ilvl w:val="2"/>
          <w:numId w:val="2"/>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 xml:space="preserve">Participanţii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w:t>
      </w:r>
      <w:r w:rsidR="00A90A44" w:rsidRPr="00413258">
        <w:rPr>
          <w:rFonts w:ascii="Tahoma" w:hAnsi="Tahoma" w:cs="Tahoma"/>
          <w:sz w:val="22"/>
          <w:szCs w:val="22"/>
          <w:lang w:val="ro-RO"/>
        </w:rPr>
        <w:t>pot introduce, on-line, în sistemul de tranzacționare, fie oferte de vânzare, fie oferte de cumpărare CV, după cum urmează:</w:t>
      </w:r>
    </w:p>
    <w:p w14:paraId="247A41B1" w14:textId="36A71DB1" w:rsidR="00767D26" w:rsidRPr="00BA1ADF" w:rsidRDefault="00BA1ADF" w:rsidP="00BA1ADF">
      <w:pPr>
        <w:tabs>
          <w:tab w:val="num" w:pos="1560"/>
        </w:tabs>
        <w:spacing w:before="120"/>
        <w:ind w:left="1560"/>
        <w:jc w:val="both"/>
        <w:rPr>
          <w:rFonts w:ascii="Tahoma" w:hAnsi="Tahoma" w:cs="Tahoma"/>
          <w:sz w:val="22"/>
          <w:szCs w:val="22"/>
          <w:lang w:val="ro-RO"/>
        </w:rPr>
      </w:pPr>
      <w:r>
        <w:rPr>
          <w:rFonts w:ascii="Tahoma" w:hAnsi="Tahoma" w:cs="Tahoma"/>
          <w:sz w:val="22"/>
          <w:szCs w:val="22"/>
          <w:lang w:val="ro-RO"/>
        </w:rPr>
        <w:t xml:space="preserve">a) </w:t>
      </w:r>
      <w:r w:rsidR="00A90A44" w:rsidRPr="00BA1ADF">
        <w:rPr>
          <w:rFonts w:ascii="Tahoma" w:hAnsi="Tahoma" w:cs="Tahoma"/>
          <w:sz w:val="22"/>
          <w:szCs w:val="22"/>
          <w:lang w:val="ro-RO"/>
        </w:rPr>
        <w:t>oferte de vânzare de CV dacă sunt producători de E-SRE;</w:t>
      </w:r>
    </w:p>
    <w:p w14:paraId="71E70EF9" w14:textId="4BDF6B85" w:rsidR="00BA1ADF" w:rsidRPr="00E11D26" w:rsidRDefault="00BA1ADF" w:rsidP="00BA1ADF">
      <w:pPr>
        <w:tabs>
          <w:tab w:val="num" w:pos="1560"/>
        </w:tabs>
        <w:spacing w:before="120"/>
        <w:ind w:left="1560"/>
        <w:jc w:val="both"/>
        <w:rPr>
          <w:rFonts w:ascii="Tahoma" w:hAnsi="Tahoma" w:cs="Tahoma"/>
          <w:color w:val="984806" w:themeColor="accent6" w:themeShade="80"/>
          <w:sz w:val="22"/>
          <w:szCs w:val="22"/>
          <w:lang w:val="ro-RO"/>
        </w:rPr>
      </w:pPr>
      <w:r>
        <w:rPr>
          <w:rFonts w:ascii="Tahoma" w:hAnsi="Tahoma" w:cs="Tahoma"/>
          <w:sz w:val="22"/>
          <w:szCs w:val="22"/>
          <w:lang w:val="ro-RO"/>
        </w:rPr>
        <w:t xml:space="preserve">b) </w:t>
      </w:r>
      <w:r w:rsidR="00A90A44" w:rsidRPr="00873A0B">
        <w:rPr>
          <w:rFonts w:ascii="Tahoma" w:hAnsi="Tahoma" w:cs="Tahoma"/>
          <w:sz w:val="22"/>
          <w:szCs w:val="22"/>
          <w:lang w:val="ro-RO"/>
        </w:rPr>
        <w:t>oferte de cumpărare de CV dacă sunt operatori economici cu obligație de achiziție de CV sau producători de E-SRE aflați în condițiile stabilite prin art. 10 alin. (5) din Lege</w:t>
      </w:r>
      <w:r w:rsidR="004A3CED" w:rsidRPr="00BA1ADF">
        <w:rPr>
          <w:rFonts w:ascii="Tahoma" w:hAnsi="Tahoma" w:cs="Tahoma"/>
          <w:sz w:val="22"/>
          <w:szCs w:val="22"/>
          <w:lang w:val="ro-RO"/>
        </w:rPr>
        <w:t xml:space="preserve">; </w:t>
      </w:r>
      <w:r w:rsidRPr="00BA1ADF">
        <w:rPr>
          <w:rFonts w:ascii="Tahoma" w:hAnsi="Tahoma" w:cs="Tahoma"/>
          <w:sz w:val="22"/>
          <w:szCs w:val="22"/>
          <w:lang w:val="ro-RO"/>
        </w:rPr>
        <w:t xml:space="preserve"> </w:t>
      </w:r>
    </w:p>
    <w:p w14:paraId="6B66DD4B" w14:textId="14EB8FBC" w:rsidR="00F15FF4" w:rsidRPr="00873A0B" w:rsidRDefault="00EE40EB" w:rsidP="00873A0B">
      <w:pPr>
        <w:numPr>
          <w:ilvl w:val="2"/>
          <w:numId w:val="2"/>
        </w:numPr>
        <w:tabs>
          <w:tab w:val="num" w:pos="1560"/>
        </w:tabs>
        <w:spacing w:before="120"/>
        <w:ind w:left="1560" w:hanging="840"/>
        <w:jc w:val="both"/>
        <w:rPr>
          <w:rFonts w:ascii="Tahoma" w:hAnsi="Tahoma" w:cs="Tahoma"/>
          <w:sz w:val="22"/>
          <w:szCs w:val="22"/>
          <w:lang w:val="ro-RO"/>
        </w:rPr>
      </w:pPr>
      <w:r w:rsidRPr="00873A0B">
        <w:rPr>
          <w:rFonts w:ascii="Tahoma" w:hAnsi="Tahoma" w:cs="Tahoma"/>
          <w:sz w:val="22"/>
          <w:szCs w:val="22"/>
          <w:lang w:val="ro-RO"/>
        </w:rPr>
        <w:t>Prin excepție, participantul la PCV, persoană fizică producător de energie din surse regenerabile, acreditat de către ANRE pentru aplicarea sistemului de promovare prin CV, care utilizează energia electrică produsă pentru consum final propriu, altul decât consumul propriu tehnologic și are obligația de achiziție CV, nu are dreptul să introducă on-line, în sistemul de tranzacționare, oferte de vânzare.</w:t>
      </w:r>
    </w:p>
    <w:p w14:paraId="7E760309" w14:textId="488FC4FC" w:rsidR="00DF27FE" w:rsidRPr="00413258" w:rsidRDefault="00DF27FE" w:rsidP="00F15FF4">
      <w:pPr>
        <w:numPr>
          <w:ilvl w:val="2"/>
          <w:numId w:val="2"/>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Producători</w:t>
      </w:r>
      <w:r w:rsidR="00811CA2" w:rsidRPr="00413258">
        <w:rPr>
          <w:rFonts w:ascii="Tahoma" w:hAnsi="Tahoma" w:cs="Tahoma"/>
          <w:sz w:val="22"/>
          <w:szCs w:val="22"/>
          <w:lang w:val="ro-RO"/>
        </w:rPr>
        <w:t>i</w:t>
      </w:r>
      <w:r w:rsidRPr="00413258">
        <w:rPr>
          <w:rFonts w:ascii="Tahoma" w:hAnsi="Tahoma" w:cs="Tahoma"/>
          <w:sz w:val="22"/>
          <w:szCs w:val="22"/>
          <w:lang w:val="ro-RO"/>
        </w:rPr>
        <w:t xml:space="preserve"> de E-SRE aflați în condițiile stabilite prin art. 10 alin. (5) din Lege care doresc s</w:t>
      </w:r>
      <w:r w:rsidR="001B47DC" w:rsidRPr="00413258">
        <w:rPr>
          <w:rFonts w:ascii="Tahoma" w:hAnsi="Tahoma" w:cs="Tahoma"/>
          <w:sz w:val="22"/>
          <w:szCs w:val="22"/>
          <w:lang w:val="ro-RO"/>
        </w:rPr>
        <w:t>ă</w:t>
      </w:r>
      <w:r w:rsidRPr="00413258">
        <w:rPr>
          <w:rFonts w:ascii="Tahoma" w:hAnsi="Tahoma" w:cs="Tahoma"/>
          <w:sz w:val="22"/>
          <w:szCs w:val="22"/>
          <w:lang w:val="ro-RO"/>
        </w:rPr>
        <w:t xml:space="preserve"> cumpere CV </w:t>
      </w:r>
      <w:r w:rsidR="001B47DC" w:rsidRPr="00413258">
        <w:rPr>
          <w:rFonts w:ascii="Tahoma" w:hAnsi="Tahoma" w:cs="Tahoma"/>
          <w:sz w:val="22"/>
          <w:szCs w:val="22"/>
          <w:lang w:val="ro-RO"/>
        </w:rPr>
        <w:t>în</w:t>
      </w:r>
      <w:r w:rsidRPr="00413258">
        <w:rPr>
          <w:rFonts w:ascii="Tahoma" w:hAnsi="Tahoma" w:cs="Tahoma"/>
          <w:sz w:val="22"/>
          <w:szCs w:val="22"/>
          <w:lang w:val="ro-RO"/>
        </w:rPr>
        <w:t xml:space="preserve"> vederea îndeplinirii condițiilor contractuale vor transmite la OPCV </w:t>
      </w:r>
      <w:r w:rsidR="00A5240B" w:rsidRPr="00413258">
        <w:rPr>
          <w:rFonts w:ascii="Tahoma" w:hAnsi="Tahoma" w:cs="Tahoma"/>
          <w:sz w:val="22"/>
          <w:szCs w:val="22"/>
          <w:lang w:val="ro-RO"/>
        </w:rPr>
        <w:t>în ziua lucrătoare anterioară zilei în care doresc să participe cu oferte de cumpărare la</w:t>
      </w:r>
      <w:r w:rsidRPr="00413258">
        <w:rPr>
          <w:rFonts w:ascii="Tahoma" w:hAnsi="Tahoma" w:cs="Tahoma"/>
          <w:sz w:val="22"/>
          <w:szCs w:val="22"/>
          <w:lang w:val="ro-RO"/>
        </w:rPr>
        <w:t xml:space="preserve"> sesiunea de </w:t>
      </w:r>
      <w:r w:rsidR="00466C49" w:rsidRPr="00413258">
        <w:rPr>
          <w:rFonts w:ascii="Tahoma" w:hAnsi="Tahoma" w:cs="Tahoma"/>
          <w:sz w:val="22"/>
          <w:szCs w:val="22"/>
          <w:lang w:val="ro-RO"/>
        </w:rPr>
        <w:t>tranzacționare</w:t>
      </w:r>
      <w:r w:rsidR="00A5240B" w:rsidRPr="00413258">
        <w:rPr>
          <w:rFonts w:ascii="Tahoma" w:hAnsi="Tahoma" w:cs="Tahoma"/>
          <w:sz w:val="22"/>
          <w:szCs w:val="22"/>
          <w:lang w:val="ro-RO"/>
        </w:rPr>
        <w:t xml:space="preserve">, </w:t>
      </w:r>
      <w:r w:rsidRPr="00413258">
        <w:rPr>
          <w:rFonts w:ascii="Tahoma" w:hAnsi="Tahoma" w:cs="Tahoma"/>
          <w:sz w:val="22"/>
          <w:szCs w:val="22"/>
          <w:lang w:val="ro-RO"/>
        </w:rPr>
        <w:t>documente justificative în acest sens, în care vor preciza printr-o adresă oficială,</w:t>
      </w:r>
      <w:r w:rsidR="00811CA2" w:rsidRPr="00413258">
        <w:rPr>
          <w:rFonts w:ascii="Tahoma" w:hAnsi="Tahoma" w:cs="Tahoma"/>
          <w:sz w:val="22"/>
          <w:szCs w:val="22"/>
          <w:lang w:val="ro-RO"/>
        </w:rPr>
        <w:t xml:space="preserve"> </w:t>
      </w:r>
      <w:r w:rsidRPr="00413258">
        <w:rPr>
          <w:rFonts w:ascii="Tahoma" w:hAnsi="Tahoma" w:cs="Tahoma"/>
          <w:sz w:val="22"/>
          <w:szCs w:val="22"/>
          <w:lang w:val="ro-RO"/>
        </w:rPr>
        <w:t>respectiv:</w:t>
      </w:r>
    </w:p>
    <w:p w14:paraId="105F5A85" w14:textId="77777777" w:rsidR="00DF27FE" w:rsidRPr="00413258" w:rsidRDefault="00DF27FE" w:rsidP="00DF2B41">
      <w:pPr>
        <w:numPr>
          <w:ilvl w:val="0"/>
          <w:numId w:val="16"/>
        </w:numPr>
        <w:spacing w:before="240"/>
        <w:ind w:left="1890"/>
        <w:jc w:val="both"/>
        <w:rPr>
          <w:rFonts w:ascii="Tahoma" w:hAnsi="Tahoma" w:cs="Tahoma"/>
          <w:sz w:val="22"/>
          <w:szCs w:val="22"/>
          <w:lang w:val="ro-RO"/>
        </w:rPr>
      </w:pPr>
      <w:r w:rsidRPr="00413258">
        <w:rPr>
          <w:rFonts w:ascii="Tahoma" w:hAnsi="Tahoma" w:cs="Tahoma"/>
          <w:sz w:val="22"/>
          <w:szCs w:val="22"/>
          <w:lang w:val="ro-RO"/>
        </w:rPr>
        <w:t>num</w:t>
      </w:r>
      <w:r w:rsidR="00251668" w:rsidRPr="00413258">
        <w:rPr>
          <w:rFonts w:ascii="Tahoma" w:hAnsi="Tahoma" w:cs="Tahoma"/>
          <w:sz w:val="22"/>
          <w:szCs w:val="22"/>
          <w:lang w:val="ro-RO"/>
        </w:rPr>
        <w:t>ă</w:t>
      </w:r>
      <w:r w:rsidRPr="00413258">
        <w:rPr>
          <w:rFonts w:ascii="Tahoma" w:hAnsi="Tahoma" w:cs="Tahoma"/>
          <w:sz w:val="22"/>
          <w:szCs w:val="22"/>
          <w:lang w:val="ro-RO"/>
        </w:rPr>
        <w:t>rul contractului de v</w:t>
      </w:r>
      <w:r w:rsidR="00251668" w:rsidRPr="00413258">
        <w:rPr>
          <w:rFonts w:ascii="Tahoma" w:hAnsi="Tahoma" w:cs="Tahoma"/>
          <w:sz w:val="22"/>
          <w:szCs w:val="22"/>
          <w:lang w:val="ro-RO"/>
        </w:rPr>
        <w:t>â</w:t>
      </w:r>
      <w:r w:rsidRPr="00413258">
        <w:rPr>
          <w:rFonts w:ascii="Tahoma" w:hAnsi="Tahoma" w:cs="Tahoma"/>
          <w:sz w:val="22"/>
          <w:szCs w:val="22"/>
          <w:lang w:val="ro-RO"/>
        </w:rPr>
        <w:t>nzare deja semnat pentru care este necesar</w:t>
      </w:r>
      <w:r w:rsidR="00251668" w:rsidRPr="00413258">
        <w:rPr>
          <w:rFonts w:ascii="Tahoma" w:hAnsi="Tahoma" w:cs="Tahoma"/>
          <w:sz w:val="22"/>
          <w:szCs w:val="22"/>
          <w:lang w:val="ro-RO"/>
        </w:rPr>
        <w:t>ă</w:t>
      </w:r>
      <w:r w:rsidRPr="00413258">
        <w:rPr>
          <w:rFonts w:ascii="Tahoma" w:hAnsi="Tahoma" w:cs="Tahoma"/>
          <w:sz w:val="22"/>
          <w:szCs w:val="22"/>
          <w:lang w:val="ro-RO"/>
        </w:rPr>
        <w:t xml:space="preserve"> achizi</w:t>
      </w:r>
      <w:r w:rsidR="00251668" w:rsidRPr="00413258">
        <w:rPr>
          <w:rFonts w:ascii="Tahoma" w:hAnsi="Tahoma" w:cs="Tahoma"/>
          <w:sz w:val="22"/>
          <w:szCs w:val="22"/>
          <w:lang w:val="ro-RO"/>
        </w:rPr>
        <w:t>ț</w:t>
      </w:r>
      <w:r w:rsidRPr="00413258">
        <w:rPr>
          <w:rFonts w:ascii="Tahoma" w:hAnsi="Tahoma" w:cs="Tahoma"/>
          <w:sz w:val="22"/>
          <w:szCs w:val="22"/>
          <w:lang w:val="ro-RO"/>
        </w:rPr>
        <w:t>ia de CV;</w:t>
      </w:r>
    </w:p>
    <w:p w14:paraId="352069AC" w14:textId="77777777" w:rsidR="00DF27FE" w:rsidRPr="00413258" w:rsidRDefault="00DF27FE" w:rsidP="00DF2B41">
      <w:pPr>
        <w:numPr>
          <w:ilvl w:val="0"/>
          <w:numId w:val="16"/>
        </w:numPr>
        <w:spacing w:before="240"/>
        <w:ind w:left="1890"/>
        <w:jc w:val="both"/>
        <w:rPr>
          <w:rFonts w:ascii="Tahoma" w:hAnsi="Tahoma" w:cs="Tahoma"/>
          <w:sz w:val="22"/>
          <w:szCs w:val="22"/>
          <w:lang w:val="ro-RO"/>
        </w:rPr>
      </w:pPr>
      <w:r w:rsidRPr="00413258">
        <w:rPr>
          <w:rFonts w:ascii="Tahoma" w:hAnsi="Tahoma" w:cs="Tahoma"/>
          <w:sz w:val="22"/>
          <w:szCs w:val="22"/>
          <w:lang w:val="ro-RO"/>
        </w:rPr>
        <w:t>num</w:t>
      </w:r>
      <w:r w:rsidR="00251668" w:rsidRPr="00413258">
        <w:rPr>
          <w:rFonts w:ascii="Tahoma" w:hAnsi="Tahoma" w:cs="Tahoma"/>
          <w:sz w:val="22"/>
          <w:szCs w:val="22"/>
          <w:lang w:val="ro-RO"/>
        </w:rPr>
        <w:t>ă</w:t>
      </w:r>
      <w:r w:rsidRPr="00413258">
        <w:rPr>
          <w:rFonts w:ascii="Tahoma" w:hAnsi="Tahoma" w:cs="Tahoma"/>
          <w:sz w:val="22"/>
          <w:szCs w:val="22"/>
          <w:lang w:val="ro-RO"/>
        </w:rPr>
        <w:t>rul de</w:t>
      </w:r>
      <w:r w:rsidR="00251668" w:rsidRPr="00413258">
        <w:rPr>
          <w:rFonts w:ascii="Tahoma" w:hAnsi="Tahoma" w:cs="Tahoma"/>
          <w:sz w:val="22"/>
          <w:szCs w:val="22"/>
          <w:lang w:val="ro-RO"/>
        </w:rPr>
        <w:t xml:space="preserve"> CV asumate ferm prin contract î</w:t>
      </w:r>
      <w:r w:rsidRPr="00413258">
        <w:rPr>
          <w:rFonts w:ascii="Tahoma" w:hAnsi="Tahoma" w:cs="Tahoma"/>
          <w:sz w:val="22"/>
          <w:szCs w:val="22"/>
          <w:lang w:val="ro-RO"/>
        </w:rPr>
        <w:t>n baza posibilit</w:t>
      </w:r>
      <w:r w:rsidR="00251668" w:rsidRPr="00413258">
        <w:rPr>
          <w:rFonts w:ascii="Tahoma" w:hAnsi="Tahoma" w:cs="Tahoma"/>
          <w:sz w:val="22"/>
          <w:szCs w:val="22"/>
          <w:lang w:val="ro-RO"/>
        </w:rPr>
        <w:t>ăț</w:t>
      </w:r>
      <w:r w:rsidRPr="00413258">
        <w:rPr>
          <w:rFonts w:ascii="Tahoma" w:hAnsi="Tahoma" w:cs="Tahoma"/>
          <w:sz w:val="22"/>
          <w:szCs w:val="22"/>
          <w:lang w:val="ro-RO"/>
        </w:rPr>
        <w:t>ilor de producere de E-SRE ale centralei/centralelor exploatate;</w:t>
      </w:r>
    </w:p>
    <w:p w14:paraId="3782BEA8" w14:textId="77777777" w:rsidR="00DF27FE" w:rsidRPr="00413258" w:rsidRDefault="00DF27FE" w:rsidP="00DF2B41">
      <w:pPr>
        <w:numPr>
          <w:ilvl w:val="0"/>
          <w:numId w:val="16"/>
        </w:numPr>
        <w:spacing w:before="240"/>
        <w:ind w:left="1890"/>
        <w:jc w:val="both"/>
        <w:rPr>
          <w:rFonts w:ascii="Tahoma" w:hAnsi="Tahoma" w:cs="Tahoma"/>
          <w:sz w:val="22"/>
          <w:szCs w:val="22"/>
          <w:lang w:val="ro-RO"/>
        </w:rPr>
      </w:pPr>
      <w:r w:rsidRPr="00413258">
        <w:rPr>
          <w:rFonts w:ascii="Tahoma" w:hAnsi="Tahoma" w:cs="Tahoma"/>
          <w:sz w:val="22"/>
          <w:szCs w:val="22"/>
          <w:lang w:val="ro-RO"/>
        </w:rPr>
        <w:lastRenderedPageBreak/>
        <w:t>termenul limit</w:t>
      </w:r>
      <w:r w:rsidR="00251668" w:rsidRPr="00413258">
        <w:rPr>
          <w:rFonts w:ascii="Tahoma" w:hAnsi="Tahoma" w:cs="Tahoma"/>
          <w:sz w:val="22"/>
          <w:szCs w:val="22"/>
          <w:lang w:val="ro-RO"/>
        </w:rPr>
        <w:t>ă de î</w:t>
      </w:r>
      <w:r w:rsidRPr="00413258">
        <w:rPr>
          <w:rFonts w:ascii="Tahoma" w:hAnsi="Tahoma" w:cs="Tahoma"/>
          <w:sz w:val="22"/>
          <w:szCs w:val="22"/>
          <w:lang w:val="ro-RO"/>
        </w:rPr>
        <w:t>ndeplinire a obliga</w:t>
      </w:r>
      <w:r w:rsidR="00251668" w:rsidRPr="00413258">
        <w:rPr>
          <w:rFonts w:ascii="Tahoma" w:hAnsi="Tahoma" w:cs="Tahoma"/>
          <w:sz w:val="22"/>
          <w:szCs w:val="22"/>
          <w:lang w:val="ro-RO"/>
        </w:rPr>
        <w:t>țiilor ferme ce nu pot fi îndeplinite î</w:t>
      </w:r>
      <w:r w:rsidRPr="00413258">
        <w:rPr>
          <w:rFonts w:ascii="Tahoma" w:hAnsi="Tahoma" w:cs="Tahoma"/>
          <w:sz w:val="22"/>
          <w:szCs w:val="22"/>
          <w:lang w:val="ro-RO"/>
        </w:rPr>
        <w:t>n baza</w:t>
      </w:r>
      <w:r w:rsidR="00251668" w:rsidRPr="00413258">
        <w:rPr>
          <w:rFonts w:ascii="Tahoma" w:hAnsi="Tahoma" w:cs="Tahoma"/>
          <w:sz w:val="22"/>
          <w:szCs w:val="22"/>
          <w:lang w:val="ro-RO"/>
        </w:rPr>
        <w:t xml:space="preserve"> CV emise sau ce vor fi emise pâ</w:t>
      </w:r>
      <w:r w:rsidRPr="00413258">
        <w:rPr>
          <w:rFonts w:ascii="Tahoma" w:hAnsi="Tahoma" w:cs="Tahoma"/>
          <w:sz w:val="22"/>
          <w:szCs w:val="22"/>
          <w:lang w:val="ro-RO"/>
        </w:rPr>
        <w:t>n</w:t>
      </w:r>
      <w:r w:rsidR="00251668" w:rsidRPr="00413258">
        <w:rPr>
          <w:rFonts w:ascii="Tahoma" w:hAnsi="Tahoma" w:cs="Tahoma"/>
          <w:sz w:val="22"/>
          <w:szCs w:val="22"/>
          <w:lang w:val="ro-RO"/>
        </w:rPr>
        <w:t>ă</w:t>
      </w:r>
      <w:r w:rsidRPr="00413258">
        <w:rPr>
          <w:rFonts w:ascii="Tahoma" w:hAnsi="Tahoma" w:cs="Tahoma"/>
          <w:sz w:val="22"/>
          <w:szCs w:val="22"/>
          <w:lang w:val="ro-RO"/>
        </w:rPr>
        <w:t xml:space="preserve"> la termenul limit</w:t>
      </w:r>
      <w:r w:rsidR="00251668" w:rsidRPr="00413258">
        <w:rPr>
          <w:rFonts w:ascii="Tahoma" w:hAnsi="Tahoma" w:cs="Tahoma"/>
          <w:sz w:val="22"/>
          <w:szCs w:val="22"/>
          <w:lang w:val="ro-RO"/>
        </w:rPr>
        <w:t>ă de î</w:t>
      </w:r>
      <w:r w:rsidRPr="00413258">
        <w:rPr>
          <w:rFonts w:ascii="Tahoma" w:hAnsi="Tahoma" w:cs="Tahoma"/>
          <w:sz w:val="22"/>
          <w:szCs w:val="22"/>
          <w:lang w:val="ro-RO"/>
        </w:rPr>
        <w:t>ndeplinire a obliga</w:t>
      </w:r>
      <w:r w:rsidR="00251668" w:rsidRPr="00413258">
        <w:rPr>
          <w:rFonts w:ascii="Tahoma" w:hAnsi="Tahoma" w:cs="Tahoma"/>
          <w:sz w:val="22"/>
          <w:szCs w:val="22"/>
          <w:lang w:val="ro-RO"/>
        </w:rPr>
        <w:t>ț</w:t>
      </w:r>
      <w:r w:rsidRPr="00413258">
        <w:rPr>
          <w:rFonts w:ascii="Tahoma" w:hAnsi="Tahoma" w:cs="Tahoma"/>
          <w:sz w:val="22"/>
          <w:szCs w:val="22"/>
          <w:lang w:val="ro-RO"/>
        </w:rPr>
        <w:t xml:space="preserve">iilor ferme </w:t>
      </w:r>
      <w:r w:rsidR="00251668" w:rsidRPr="00413258">
        <w:rPr>
          <w:rFonts w:ascii="Tahoma" w:hAnsi="Tahoma" w:cs="Tahoma"/>
          <w:sz w:val="22"/>
          <w:szCs w:val="22"/>
          <w:lang w:val="ro-RO"/>
        </w:rPr>
        <w:t>î</w:t>
      </w:r>
      <w:r w:rsidRPr="00413258">
        <w:rPr>
          <w:rFonts w:ascii="Tahoma" w:hAnsi="Tahoma" w:cs="Tahoma"/>
          <w:sz w:val="22"/>
          <w:szCs w:val="22"/>
          <w:lang w:val="ro-RO"/>
        </w:rPr>
        <w:t>n baza energiei electrice produse de central</w:t>
      </w:r>
      <w:r w:rsidR="00251668" w:rsidRPr="00413258">
        <w:rPr>
          <w:rFonts w:ascii="Tahoma" w:hAnsi="Tahoma" w:cs="Tahoma"/>
          <w:sz w:val="22"/>
          <w:szCs w:val="22"/>
          <w:lang w:val="ro-RO"/>
        </w:rPr>
        <w:t>a</w:t>
      </w:r>
      <w:r w:rsidRPr="00413258">
        <w:rPr>
          <w:rFonts w:ascii="Tahoma" w:hAnsi="Tahoma" w:cs="Tahoma"/>
          <w:sz w:val="22"/>
          <w:szCs w:val="22"/>
          <w:lang w:val="ro-RO"/>
        </w:rPr>
        <w:t>/centralele de</w:t>
      </w:r>
      <w:r w:rsidR="00251668" w:rsidRPr="00413258">
        <w:rPr>
          <w:rFonts w:ascii="Tahoma" w:hAnsi="Tahoma" w:cs="Tahoma"/>
          <w:sz w:val="22"/>
          <w:szCs w:val="22"/>
          <w:lang w:val="ro-RO"/>
        </w:rPr>
        <w:t>ț</w:t>
      </w:r>
      <w:r w:rsidRPr="00413258">
        <w:rPr>
          <w:rFonts w:ascii="Tahoma" w:hAnsi="Tahoma" w:cs="Tahoma"/>
          <w:sz w:val="22"/>
          <w:szCs w:val="22"/>
          <w:lang w:val="ro-RO"/>
        </w:rPr>
        <w:t>inute;</w:t>
      </w:r>
    </w:p>
    <w:p w14:paraId="2DD8FE56" w14:textId="07FEBB95" w:rsidR="00DF27FE" w:rsidRDefault="00DF27FE" w:rsidP="00DF2B41">
      <w:pPr>
        <w:numPr>
          <w:ilvl w:val="0"/>
          <w:numId w:val="16"/>
        </w:numPr>
        <w:spacing w:before="240"/>
        <w:ind w:left="1890"/>
        <w:jc w:val="both"/>
        <w:rPr>
          <w:rFonts w:ascii="Tahoma" w:hAnsi="Tahoma" w:cs="Tahoma"/>
          <w:sz w:val="22"/>
          <w:szCs w:val="22"/>
          <w:lang w:val="ro-RO"/>
        </w:rPr>
      </w:pPr>
      <w:r w:rsidRPr="00413258">
        <w:rPr>
          <w:rFonts w:ascii="Tahoma" w:hAnsi="Tahoma" w:cs="Tahoma"/>
          <w:sz w:val="22"/>
          <w:szCs w:val="22"/>
          <w:lang w:val="ro-RO"/>
        </w:rPr>
        <w:t>orice alte argumente care justific</w:t>
      </w:r>
      <w:r w:rsidR="00251668" w:rsidRPr="00413258">
        <w:rPr>
          <w:rFonts w:ascii="Tahoma" w:hAnsi="Tahoma" w:cs="Tahoma"/>
          <w:sz w:val="22"/>
          <w:szCs w:val="22"/>
          <w:lang w:val="ro-RO"/>
        </w:rPr>
        <w:t>ă</w:t>
      </w:r>
      <w:r w:rsidRPr="00413258">
        <w:rPr>
          <w:rFonts w:ascii="Tahoma" w:hAnsi="Tahoma" w:cs="Tahoma"/>
          <w:sz w:val="22"/>
          <w:szCs w:val="22"/>
          <w:lang w:val="ro-RO"/>
        </w:rPr>
        <w:t xml:space="preserve"> situaţia de a nu realiza numărul de certificate verzi contractate.</w:t>
      </w:r>
    </w:p>
    <w:p w14:paraId="1B65ADB7" w14:textId="66FA6859" w:rsidR="00E11D26" w:rsidRPr="00243875" w:rsidRDefault="00E11D26" w:rsidP="00E11D26">
      <w:pPr>
        <w:tabs>
          <w:tab w:val="num" w:pos="1560"/>
        </w:tabs>
        <w:spacing w:before="120"/>
        <w:ind w:left="568"/>
        <w:jc w:val="both"/>
        <w:rPr>
          <w:rFonts w:ascii="Tahoma" w:hAnsi="Tahoma" w:cs="Tahoma"/>
          <w:color w:val="984806" w:themeColor="accent6" w:themeShade="80"/>
          <w:sz w:val="22"/>
          <w:szCs w:val="22"/>
          <w:lang w:val="ro-RO"/>
        </w:rPr>
      </w:pPr>
    </w:p>
    <w:p w14:paraId="0F1E87AD" w14:textId="6165D9E9" w:rsidR="00202B74" w:rsidRPr="00413258" w:rsidRDefault="00202B74" w:rsidP="00202B74">
      <w:pPr>
        <w:numPr>
          <w:ilvl w:val="2"/>
          <w:numId w:val="2"/>
        </w:numPr>
        <w:tabs>
          <w:tab w:val="num" w:pos="1560"/>
        </w:tabs>
        <w:spacing w:before="120"/>
        <w:ind w:left="1560" w:hanging="840"/>
        <w:jc w:val="both"/>
        <w:rPr>
          <w:rFonts w:ascii="Tahoma" w:hAnsi="Tahoma" w:cs="Tahoma"/>
          <w:sz w:val="22"/>
          <w:szCs w:val="22"/>
          <w:lang w:val="ro-RO"/>
        </w:rPr>
      </w:pPr>
      <w:r>
        <w:rPr>
          <w:rFonts w:ascii="Tahoma" w:hAnsi="Tahoma" w:cs="Tahoma"/>
          <w:sz w:val="22"/>
          <w:szCs w:val="22"/>
          <w:lang w:val="ro-RO"/>
        </w:rPr>
        <w:t>Producătorii de E-SRE aflați în condițiile art. 6 lit e</w:t>
      </w:r>
      <w:r w:rsidRPr="0069068B">
        <w:rPr>
          <w:rFonts w:ascii="Tahoma" w:hAnsi="Tahoma" w:cs="Tahoma"/>
          <w:sz w:val="22"/>
          <w:szCs w:val="22"/>
          <w:vertAlign w:val="superscript"/>
          <w:lang w:val="ro-RO"/>
        </w:rPr>
        <w:t>1</w:t>
      </w:r>
      <w:r>
        <w:rPr>
          <w:rFonts w:ascii="Tahoma" w:hAnsi="Tahoma" w:cs="Tahoma"/>
          <w:sz w:val="22"/>
          <w:szCs w:val="22"/>
          <w:lang w:val="ro-RO"/>
        </w:rPr>
        <w:t>) din Regulamentul de emitere a CV pot achiziționa CV pentru acoperirea numărului de CV acordate necuvenit de OTS și vândute în conformitate cu notificarea transmisă la OPCOM de OTS.</w:t>
      </w:r>
    </w:p>
    <w:p w14:paraId="78A1F1C5" w14:textId="77777777" w:rsidR="00723956" w:rsidRPr="00413258" w:rsidRDefault="00723956" w:rsidP="00A4118D">
      <w:pPr>
        <w:numPr>
          <w:ilvl w:val="2"/>
          <w:numId w:val="2"/>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Oferta constă într-o pereche cantitate</w:t>
      </w:r>
      <w:r w:rsidR="00854F7C" w:rsidRPr="00413258">
        <w:rPr>
          <w:rFonts w:ascii="Tahoma" w:hAnsi="Tahoma" w:cs="Tahoma"/>
          <w:sz w:val="22"/>
          <w:szCs w:val="22"/>
          <w:lang w:val="ro-RO"/>
        </w:rPr>
        <w:t xml:space="preserve">-preţ </w:t>
      </w:r>
      <w:r w:rsidRPr="00413258">
        <w:rPr>
          <w:rFonts w:ascii="Tahoma" w:hAnsi="Tahoma" w:cs="Tahoma"/>
          <w:sz w:val="22"/>
          <w:szCs w:val="22"/>
          <w:lang w:val="ro-RO"/>
        </w:rPr>
        <w:t xml:space="preserve">ofertată pentru cumpărare sau pentru vânzare dedicată unui </w:t>
      </w:r>
      <w:r w:rsidR="006964CE" w:rsidRPr="00413258">
        <w:rPr>
          <w:rFonts w:ascii="Tahoma" w:hAnsi="Tahoma" w:cs="Tahoma"/>
          <w:sz w:val="22"/>
          <w:szCs w:val="22"/>
          <w:lang w:val="ro-RO"/>
        </w:rPr>
        <w:t>produs</w:t>
      </w:r>
      <w:r w:rsidRPr="00413258">
        <w:rPr>
          <w:rFonts w:ascii="Tahoma" w:hAnsi="Tahoma" w:cs="Tahoma"/>
          <w:sz w:val="22"/>
          <w:szCs w:val="22"/>
          <w:lang w:val="ro-RO"/>
        </w:rPr>
        <w:t xml:space="preserve"> standard, </w:t>
      </w:r>
      <w:r w:rsidR="005A7A47" w:rsidRPr="00413258">
        <w:rPr>
          <w:rFonts w:ascii="Tahoma" w:hAnsi="Tahoma" w:cs="Tahoma"/>
          <w:sz w:val="22"/>
          <w:szCs w:val="22"/>
          <w:lang w:val="ro-RO"/>
        </w:rPr>
        <w:t>care reprezintă angajament ferm al participantului</w:t>
      </w:r>
      <w:r w:rsidR="006C7231" w:rsidRPr="00413258">
        <w:rPr>
          <w:rFonts w:ascii="Tahoma" w:hAnsi="Tahoma" w:cs="Tahoma"/>
          <w:sz w:val="22"/>
          <w:szCs w:val="22"/>
          <w:lang w:val="ro-RO"/>
        </w:rPr>
        <w:t xml:space="preserve"> la </w:t>
      </w:r>
      <w:r w:rsidR="00F61ED5" w:rsidRPr="00413258">
        <w:rPr>
          <w:rFonts w:ascii="Tahoma" w:hAnsi="Tahoma" w:cs="Tahoma"/>
          <w:sz w:val="22"/>
          <w:szCs w:val="22"/>
          <w:lang w:val="ro-RO"/>
        </w:rPr>
        <w:t>PCV</w:t>
      </w:r>
      <w:r w:rsidRPr="00413258">
        <w:rPr>
          <w:rFonts w:ascii="Tahoma" w:hAnsi="Tahoma" w:cs="Tahoma"/>
          <w:sz w:val="22"/>
          <w:szCs w:val="22"/>
          <w:lang w:val="ro-RO"/>
        </w:rPr>
        <w:t>.</w:t>
      </w:r>
    </w:p>
    <w:p w14:paraId="77C50C2C" w14:textId="77777777" w:rsidR="00A90A44" w:rsidRPr="00413258" w:rsidRDefault="00723956" w:rsidP="00A4118D">
      <w:pPr>
        <w:numPr>
          <w:ilvl w:val="2"/>
          <w:numId w:val="2"/>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 xml:space="preserve">Pentru ofertele de vânzare, cantitatea din ofertă reprezintă </w:t>
      </w:r>
      <w:r w:rsidR="001101F8" w:rsidRPr="00413258">
        <w:rPr>
          <w:rFonts w:ascii="Tahoma" w:hAnsi="Tahoma" w:cs="Tahoma"/>
          <w:sz w:val="22"/>
          <w:szCs w:val="22"/>
          <w:lang w:val="ro-RO"/>
        </w:rPr>
        <w:t>cel</w:t>
      </w:r>
      <w:r w:rsidRPr="00413258">
        <w:rPr>
          <w:rFonts w:ascii="Tahoma" w:hAnsi="Tahoma" w:cs="Tahoma"/>
          <w:sz w:val="22"/>
          <w:szCs w:val="22"/>
          <w:lang w:val="ro-RO"/>
        </w:rPr>
        <w:t xml:space="preserve"> mai mare </w:t>
      </w:r>
      <w:r w:rsidR="001101F8" w:rsidRPr="00413258">
        <w:rPr>
          <w:rFonts w:ascii="Tahoma" w:hAnsi="Tahoma" w:cs="Tahoma"/>
          <w:sz w:val="22"/>
          <w:szCs w:val="22"/>
          <w:lang w:val="ro-RO"/>
        </w:rPr>
        <w:t>număr de CV</w:t>
      </w:r>
      <w:r w:rsidRPr="00413258">
        <w:rPr>
          <w:rFonts w:ascii="Tahoma" w:hAnsi="Tahoma" w:cs="Tahoma"/>
          <w:sz w:val="22"/>
          <w:szCs w:val="22"/>
          <w:lang w:val="ro-RO"/>
        </w:rPr>
        <w:t xml:space="preserve"> oferit spre vânzare, iar prețul din ofertă reprezintă cel mai mic preț cu care se poate vinde cantitatea respectivă</w:t>
      </w:r>
      <w:r w:rsidR="00756F5B" w:rsidRPr="00413258">
        <w:rPr>
          <w:rFonts w:ascii="Tahoma" w:hAnsi="Tahoma" w:cs="Tahoma"/>
          <w:sz w:val="22"/>
          <w:szCs w:val="22"/>
          <w:lang w:val="ro-RO"/>
        </w:rPr>
        <w:t>.</w:t>
      </w:r>
      <w:r w:rsidR="00A90A44" w:rsidRPr="00413258">
        <w:rPr>
          <w:rFonts w:ascii="Tahoma" w:hAnsi="Tahoma" w:cs="Tahoma"/>
          <w:sz w:val="22"/>
          <w:szCs w:val="22"/>
          <w:lang w:val="ro-RO"/>
        </w:rPr>
        <w:t xml:space="preserve"> </w:t>
      </w:r>
    </w:p>
    <w:p w14:paraId="5D70ECB1" w14:textId="77777777" w:rsidR="00723956" w:rsidRPr="00413258" w:rsidRDefault="00723956" w:rsidP="00A4118D">
      <w:pPr>
        <w:numPr>
          <w:ilvl w:val="2"/>
          <w:numId w:val="2"/>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Pentru ofertele de cumpărare, cantitatea din ofertă reprezintă ce</w:t>
      </w:r>
      <w:r w:rsidR="001101F8" w:rsidRPr="00413258">
        <w:rPr>
          <w:rFonts w:ascii="Tahoma" w:hAnsi="Tahoma" w:cs="Tahoma"/>
          <w:sz w:val="22"/>
          <w:szCs w:val="22"/>
          <w:lang w:val="ro-RO"/>
        </w:rPr>
        <w:t>l</w:t>
      </w:r>
      <w:r w:rsidRPr="00413258">
        <w:rPr>
          <w:rFonts w:ascii="Tahoma" w:hAnsi="Tahoma" w:cs="Tahoma"/>
          <w:sz w:val="22"/>
          <w:szCs w:val="22"/>
          <w:lang w:val="ro-RO"/>
        </w:rPr>
        <w:t xml:space="preserve"> mai mare </w:t>
      </w:r>
      <w:r w:rsidR="001101F8" w:rsidRPr="00413258">
        <w:rPr>
          <w:rFonts w:ascii="Tahoma" w:hAnsi="Tahoma" w:cs="Tahoma"/>
          <w:sz w:val="22"/>
          <w:szCs w:val="22"/>
          <w:lang w:val="ro-RO"/>
        </w:rPr>
        <w:t>număr de CV</w:t>
      </w:r>
      <w:r w:rsidRPr="00413258">
        <w:rPr>
          <w:rFonts w:ascii="Tahoma" w:hAnsi="Tahoma" w:cs="Tahoma"/>
          <w:sz w:val="22"/>
          <w:szCs w:val="22"/>
          <w:lang w:val="ro-RO"/>
        </w:rPr>
        <w:t xml:space="preserve"> solicitat spre cumpărare, iar prețul din ofertă reprezintă cel mai mare preț cu care se poate cumpăra cantitatea respectivă</w:t>
      </w:r>
      <w:r w:rsidR="00756F5B" w:rsidRPr="00413258">
        <w:rPr>
          <w:rFonts w:ascii="Tahoma" w:hAnsi="Tahoma" w:cs="Tahoma"/>
          <w:sz w:val="22"/>
          <w:szCs w:val="22"/>
          <w:lang w:val="ro-RO"/>
        </w:rPr>
        <w:t>.</w:t>
      </w:r>
    </w:p>
    <w:p w14:paraId="5035341E" w14:textId="77777777" w:rsidR="00723956" w:rsidRPr="00413258" w:rsidRDefault="00723956" w:rsidP="00A4118D">
      <w:pPr>
        <w:numPr>
          <w:ilvl w:val="2"/>
          <w:numId w:val="2"/>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 xml:space="preserve">În procesul automat de corelare a ofertelor şi stabilire a tranzacţiilor realizat de sistemul 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oferta poate fi corelată total sau parţial.</w:t>
      </w:r>
    </w:p>
    <w:p w14:paraId="241D395E" w14:textId="5A423101" w:rsidR="00723956" w:rsidRPr="00413258" w:rsidRDefault="00723956" w:rsidP="00A4118D">
      <w:pPr>
        <w:numPr>
          <w:ilvl w:val="2"/>
          <w:numId w:val="2"/>
        </w:numPr>
        <w:tabs>
          <w:tab w:val="left" w:pos="720"/>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 xml:space="preserve">Participanţii pot introduce una sau mai multe oferte distincte pentru </w:t>
      </w:r>
      <w:r w:rsidR="00811CA2" w:rsidRPr="00413258">
        <w:rPr>
          <w:rFonts w:ascii="Tahoma" w:hAnsi="Tahoma" w:cs="Tahoma"/>
          <w:sz w:val="22"/>
          <w:szCs w:val="22"/>
          <w:lang w:val="ro-RO"/>
        </w:rPr>
        <w:t>produsul standard tranzacționat</w:t>
      </w:r>
      <w:r w:rsidRPr="00413258">
        <w:rPr>
          <w:rFonts w:ascii="Tahoma" w:hAnsi="Tahoma" w:cs="Tahoma"/>
          <w:sz w:val="22"/>
          <w:szCs w:val="22"/>
          <w:lang w:val="ro-RO"/>
        </w:rPr>
        <w:t>.</w:t>
      </w:r>
    </w:p>
    <w:p w14:paraId="102E9628" w14:textId="77777777" w:rsidR="00723956" w:rsidRPr="00413258" w:rsidRDefault="00723956" w:rsidP="00A4118D">
      <w:pPr>
        <w:numPr>
          <w:ilvl w:val="2"/>
          <w:numId w:val="2"/>
        </w:numPr>
        <w:tabs>
          <w:tab w:val="left" w:pos="720"/>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 xml:space="preserve">Din interfaţa proprie a sistemului de tranzacţionare, participanţii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introduc oferte selectând:</w:t>
      </w:r>
    </w:p>
    <w:p w14:paraId="66432930" w14:textId="77777777" w:rsidR="00723956" w:rsidRPr="00413258" w:rsidRDefault="006964CE" w:rsidP="00A4118D">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413258">
        <w:rPr>
          <w:rFonts w:ascii="Tahoma" w:hAnsi="Tahoma" w:cs="Tahoma"/>
          <w:sz w:val="22"/>
          <w:szCs w:val="22"/>
          <w:lang w:val="ro-RO"/>
        </w:rPr>
        <w:t>Produsul</w:t>
      </w:r>
      <w:r w:rsidR="00723956" w:rsidRPr="00413258">
        <w:rPr>
          <w:rFonts w:ascii="Tahoma" w:hAnsi="Tahoma" w:cs="Tahoma"/>
          <w:sz w:val="22"/>
          <w:szCs w:val="22"/>
          <w:lang w:val="ro-RO"/>
        </w:rPr>
        <w:t xml:space="preserve"> standard pentru care se doreşte introducerea ofertei;</w:t>
      </w:r>
    </w:p>
    <w:p w14:paraId="398FFA2B" w14:textId="77777777" w:rsidR="00723956" w:rsidRPr="00413258" w:rsidRDefault="00723956" w:rsidP="00A4118D">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413258">
        <w:rPr>
          <w:rFonts w:ascii="Tahoma" w:hAnsi="Tahoma" w:cs="Tahoma"/>
          <w:sz w:val="22"/>
          <w:szCs w:val="22"/>
          <w:lang w:val="ro-RO"/>
        </w:rPr>
        <w:t>Tipul ofertei şi anume: ofertă de cumpărare sau ofertă de vânzare;</w:t>
      </w:r>
    </w:p>
    <w:p w14:paraId="637D1464" w14:textId="77777777" w:rsidR="00723956" w:rsidRPr="00413258" w:rsidRDefault="00723956" w:rsidP="00A4118D">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413258">
        <w:rPr>
          <w:rFonts w:ascii="Tahoma" w:hAnsi="Tahoma" w:cs="Tahoma"/>
          <w:sz w:val="22"/>
          <w:szCs w:val="22"/>
          <w:lang w:val="ro-RO"/>
        </w:rPr>
        <w:t>Cantitatea ofertată [</w:t>
      </w:r>
      <w:r w:rsidR="00053C5E" w:rsidRPr="00413258">
        <w:rPr>
          <w:rFonts w:ascii="Tahoma" w:hAnsi="Tahoma" w:cs="Tahoma"/>
          <w:sz w:val="22"/>
          <w:szCs w:val="22"/>
          <w:lang w:val="ro-RO"/>
        </w:rPr>
        <w:t>Nr. CV</w:t>
      </w:r>
      <w:r w:rsidRPr="00413258">
        <w:rPr>
          <w:rFonts w:ascii="Tahoma" w:hAnsi="Tahoma" w:cs="Tahoma"/>
          <w:sz w:val="22"/>
          <w:szCs w:val="22"/>
          <w:lang w:val="ro-RO"/>
        </w:rPr>
        <w:t>];</w:t>
      </w:r>
    </w:p>
    <w:p w14:paraId="50843930" w14:textId="77777777" w:rsidR="008C7403" w:rsidRPr="00413258" w:rsidRDefault="00723956" w:rsidP="00A4118D">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413258">
        <w:rPr>
          <w:rFonts w:ascii="Tahoma" w:hAnsi="Tahoma" w:cs="Tahoma"/>
          <w:sz w:val="22"/>
          <w:szCs w:val="22"/>
          <w:lang w:val="ro-RO"/>
        </w:rPr>
        <w:t>Preţul propus [Lei/</w:t>
      </w:r>
      <w:r w:rsidR="00053C5E" w:rsidRPr="00413258">
        <w:rPr>
          <w:rFonts w:ascii="Tahoma" w:hAnsi="Tahoma" w:cs="Tahoma"/>
          <w:sz w:val="22"/>
          <w:szCs w:val="22"/>
          <w:lang w:val="ro-RO"/>
        </w:rPr>
        <w:t>CV</w:t>
      </w:r>
      <w:r w:rsidRPr="00413258">
        <w:rPr>
          <w:rFonts w:ascii="Tahoma" w:hAnsi="Tahoma" w:cs="Tahoma"/>
          <w:sz w:val="22"/>
          <w:szCs w:val="22"/>
          <w:lang w:val="ro-RO"/>
        </w:rPr>
        <w:t>]</w:t>
      </w:r>
      <w:r w:rsidR="00756F5B" w:rsidRPr="00413258">
        <w:rPr>
          <w:rFonts w:ascii="Tahoma" w:hAnsi="Tahoma" w:cs="Tahoma"/>
          <w:sz w:val="22"/>
          <w:szCs w:val="22"/>
          <w:lang w:val="ro-RO"/>
        </w:rPr>
        <w:t>.</w:t>
      </w:r>
    </w:p>
    <w:p w14:paraId="7B92BFC0" w14:textId="77777777" w:rsidR="00723956" w:rsidRPr="00413258" w:rsidRDefault="00723956">
      <w:pPr>
        <w:tabs>
          <w:tab w:val="left" w:pos="720"/>
          <w:tab w:val="left" w:pos="1980"/>
          <w:tab w:val="left" w:pos="2160"/>
        </w:tabs>
        <w:spacing w:before="120"/>
        <w:jc w:val="both"/>
        <w:rPr>
          <w:rFonts w:ascii="Tahoma" w:hAnsi="Tahoma" w:cs="Tahoma"/>
          <w:sz w:val="22"/>
          <w:szCs w:val="22"/>
          <w:lang w:val="ro-RO"/>
        </w:rPr>
      </w:pPr>
    </w:p>
    <w:p w14:paraId="47D3165F" w14:textId="77777777" w:rsidR="00723956" w:rsidRPr="00413258" w:rsidRDefault="00723956">
      <w:pPr>
        <w:pStyle w:val="Heading2"/>
        <w:tabs>
          <w:tab w:val="num" w:pos="851"/>
          <w:tab w:val="left" w:pos="1080"/>
        </w:tabs>
        <w:ind w:left="851" w:hanging="567"/>
        <w:rPr>
          <w:rFonts w:ascii="Tahoma" w:hAnsi="Tahoma" w:cs="Tahoma"/>
          <w:sz w:val="22"/>
          <w:szCs w:val="22"/>
        </w:rPr>
      </w:pPr>
      <w:r w:rsidRPr="00413258">
        <w:rPr>
          <w:rFonts w:ascii="Tahoma" w:hAnsi="Tahoma" w:cs="Tahoma"/>
          <w:sz w:val="22"/>
          <w:szCs w:val="22"/>
        </w:rPr>
        <w:t xml:space="preserve"> </w:t>
      </w:r>
      <w:r w:rsidRPr="00413258">
        <w:rPr>
          <w:rFonts w:ascii="Tahoma" w:hAnsi="Tahoma" w:cs="Tahoma"/>
          <w:sz w:val="22"/>
          <w:szCs w:val="22"/>
          <w:lang w:eastAsia="en-US"/>
        </w:rPr>
        <w:t>FORMATUL</w:t>
      </w:r>
      <w:r w:rsidRPr="00413258">
        <w:rPr>
          <w:rFonts w:ascii="Tahoma" w:hAnsi="Tahoma" w:cs="Tahoma"/>
          <w:sz w:val="22"/>
          <w:szCs w:val="22"/>
        </w:rPr>
        <w:t xml:space="preserve"> OFERTELOR</w:t>
      </w:r>
    </w:p>
    <w:p w14:paraId="080E0A77" w14:textId="77777777" w:rsidR="00723956" w:rsidRPr="00413258" w:rsidRDefault="00723956" w:rsidP="00F00656">
      <w:pPr>
        <w:numPr>
          <w:ilvl w:val="2"/>
          <w:numId w:val="4"/>
        </w:numPr>
        <w:tabs>
          <w:tab w:val="clear" w:pos="720"/>
          <w:tab w:val="num" w:pos="1560"/>
        </w:tabs>
        <w:spacing w:before="240"/>
        <w:ind w:left="1559" w:hanging="839"/>
        <w:jc w:val="both"/>
        <w:rPr>
          <w:rFonts w:ascii="Tahoma" w:hAnsi="Tahoma" w:cs="Tahoma"/>
          <w:sz w:val="22"/>
          <w:szCs w:val="22"/>
          <w:lang w:val="ro-RO"/>
        </w:rPr>
      </w:pPr>
      <w:r w:rsidRPr="00413258">
        <w:rPr>
          <w:rFonts w:ascii="Tahoma" w:hAnsi="Tahoma" w:cs="Tahoma"/>
          <w:sz w:val="22"/>
          <w:szCs w:val="22"/>
          <w:lang w:val="ro-RO"/>
        </w:rPr>
        <w:t>Preţurile din oferte vor fi introduse în moneda oficială din Romania [Lei]</w:t>
      </w:r>
      <w:r w:rsidR="00661A18" w:rsidRPr="00413258">
        <w:rPr>
          <w:rFonts w:ascii="Tahoma" w:hAnsi="Tahoma" w:cs="Tahoma"/>
          <w:sz w:val="22"/>
          <w:szCs w:val="22"/>
          <w:lang w:val="ro-RO"/>
        </w:rPr>
        <w:t>,</w:t>
      </w:r>
      <w:r w:rsidRPr="00413258">
        <w:rPr>
          <w:rFonts w:ascii="Tahoma" w:hAnsi="Tahoma" w:cs="Tahoma"/>
          <w:sz w:val="22"/>
          <w:szCs w:val="22"/>
          <w:lang w:val="ro-RO"/>
        </w:rPr>
        <w:t xml:space="preserve"> cu maximum </w:t>
      </w:r>
      <w:r w:rsidR="00466C49" w:rsidRPr="00413258">
        <w:rPr>
          <w:rFonts w:ascii="Tahoma" w:hAnsi="Tahoma" w:cs="Tahoma"/>
          <w:sz w:val="22"/>
          <w:szCs w:val="22"/>
          <w:lang w:val="ro-RO"/>
        </w:rPr>
        <w:t>4</w:t>
      </w:r>
      <w:r w:rsidRPr="00413258">
        <w:rPr>
          <w:rFonts w:ascii="Tahoma" w:hAnsi="Tahoma" w:cs="Tahoma"/>
          <w:sz w:val="22"/>
          <w:szCs w:val="22"/>
          <w:lang w:val="ro-RO"/>
        </w:rPr>
        <w:t xml:space="preserve"> zecimale şi vor fi numere pozitive.</w:t>
      </w:r>
    </w:p>
    <w:p w14:paraId="1DB42371" w14:textId="77777777" w:rsidR="00A911D9" w:rsidRPr="00413258" w:rsidRDefault="00A911D9" w:rsidP="00A911D9">
      <w:pPr>
        <w:numPr>
          <w:ilvl w:val="2"/>
          <w:numId w:val="4"/>
        </w:numPr>
        <w:tabs>
          <w:tab w:val="clear" w:pos="720"/>
          <w:tab w:val="num" w:pos="1560"/>
        </w:tabs>
        <w:spacing w:before="240"/>
        <w:ind w:left="1559" w:hanging="839"/>
        <w:jc w:val="both"/>
        <w:rPr>
          <w:rFonts w:ascii="Tahoma" w:hAnsi="Tahoma" w:cs="Tahoma"/>
          <w:sz w:val="22"/>
          <w:szCs w:val="22"/>
          <w:lang w:val="ro-RO"/>
        </w:rPr>
      </w:pPr>
      <w:r w:rsidRPr="00413258">
        <w:rPr>
          <w:rFonts w:ascii="Tahoma" w:hAnsi="Tahoma" w:cs="Tahoma"/>
          <w:sz w:val="22"/>
          <w:szCs w:val="22"/>
          <w:lang w:val="ro-RO"/>
        </w:rPr>
        <w:t>Preţurile din oferte</w:t>
      </w:r>
      <w:r w:rsidR="008E74BB" w:rsidRPr="00413258">
        <w:rPr>
          <w:rFonts w:ascii="Tahoma" w:hAnsi="Tahoma" w:cs="Tahoma"/>
          <w:sz w:val="22"/>
          <w:szCs w:val="22"/>
          <w:lang w:val="ro-RO"/>
        </w:rPr>
        <w:t>le</w:t>
      </w:r>
      <w:r w:rsidRPr="00413258">
        <w:rPr>
          <w:rFonts w:ascii="Tahoma" w:hAnsi="Tahoma" w:cs="Tahoma"/>
          <w:sz w:val="22"/>
          <w:szCs w:val="22"/>
          <w:lang w:val="ro-RO"/>
        </w:rPr>
        <w:t xml:space="preserve"> propuse trebuie să se încadreze în</w:t>
      </w:r>
      <w:r w:rsidR="00394D14" w:rsidRPr="00413258">
        <w:rPr>
          <w:rFonts w:ascii="Tahoma" w:hAnsi="Tahoma" w:cs="Tahoma"/>
          <w:sz w:val="22"/>
          <w:szCs w:val="22"/>
          <w:lang w:val="ro-RO"/>
        </w:rPr>
        <w:t xml:space="preserve"> scala de preț</w:t>
      </w:r>
      <w:r w:rsidRPr="00413258">
        <w:rPr>
          <w:rFonts w:ascii="Tahoma" w:hAnsi="Tahoma" w:cs="Tahoma"/>
          <w:sz w:val="22"/>
          <w:szCs w:val="22"/>
          <w:lang w:val="ro-RO"/>
        </w:rPr>
        <w:t xml:space="preserve"> a CV, în conformitate cu prevederile legale în vigoare.</w:t>
      </w:r>
    </w:p>
    <w:p w14:paraId="22C05FF9" w14:textId="77777777" w:rsidR="00723956" w:rsidRPr="00413258" w:rsidRDefault="00723956" w:rsidP="00A4118D">
      <w:pPr>
        <w:numPr>
          <w:ilvl w:val="2"/>
          <w:numId w:val="4"/>
        </w:numPr>
        <w:tabs>
          <w:tab w:val="clear" w:pos="720"/>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Cantităţile din oferte vor fi introduse în [</w:t>
      </w:r>
      <w:r w:rsidR="00053C5E" w:rsidRPr="00413258">
        <w:rPr>
          <w:rFonts w:ascii="Tahoma" w:hAnsi="Tahoma" w:cs="Tahoma"/>
          <w:sz w:val="22"/>
          <w:szCs w:val="22"/>
          <w:lang w:val="ro-RO"/>
        </w:rPr>
        <w:t>nr. CV</w:t>
      </w:r>
      <w:r w:rsidRPr="00413258">
        <w:rPr>
          <w:rFonts w:ascii="Tahoma" w:hAnsi="Tahoma" w:cs="Tahoma"/>
          <w:sz w:val="22"/>
          <w:szCs w:val="22"/>
          <w:lang w:val="ro-RO"/>
        </w:rPr>
        <w:t>]</w:t>
      </w:r>
      <w:r w:rsidR="00C94C20" w:rsidRPr="00413258">
        <w:rPr>
          <w:rFonts w:ascii="Tahoma" w:hAnsi="Tahoma" w:cs="Tahoma"/>
          <w:sz w:val="22"/>
          <w:szCs w:val="22"/>
          <w:lang w:val="ro-RO"/>
        </w:rPr>
        <w:t>,</w:t>
      </w:r>
      <w:r w:rsidRPr="00413258">
        <w:rPr>
          <w:rFonts w:ascii="Tahoma" w:hAnsi="Tahoma" w:cs="Tahoma"/>
          <w:sz w:val="22"/>
          <w:szCs w:val="22"/>
          <w:lang w:val="ro-RO"/>
        </w:rPr>
        <w:t xml:space="preserve"> </w:t>
      </w:r>
      <w:r w:rsidR="00053C5E" w:rsidRPr="00413258">
        <w:rPr>
          <w:rFonts w:ascii="Tahoma" w:hAnsi="Tahoma" w:cs="Tahoma"/>
          <w:sz w:val="22"/>
          <w:szCs w:val="22"/>
          <w:lang w:val="ro-RO"/>
        </w:rPr>
        <w:t>fără</w:t>
      </w:r>
      <w:r w:rsidRPr="00413258">
        <w:rPr>
          <w:rFonts w:ascii="Tahoma" w:hAnsi="Tahoma" w:cs="Tahoma"/>
          <w:sz w:val="22"/>
          <w:szCs w:val="22"/>
          <w:lang w:val="ro-RO"/>
        </w:rPr>
        <w:t xml:space="preserve"> zecimale şi vor fi numere pozitive.</w:t>
      </w:r>
    </w:p>
    <w:p w14:paraId="502C3D55" w14:textId="14022C0C" w:rsidR="00D847E8" w:rsidRDefault="00A911D9" w:rsidP="009B2352">
      <w:pPr>
        <w:numPr>
          <w:ilvl w:val="2"/>
          <w:numId w:val="4"/>
        </w:numPr>
        <w:tabs>
          <w:tab w:val="clear" w:pos="720"/>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lastRenderedPageBreak/>
        <w:t>Ofertele de vânzare</w:t>
      </w:r>
      <w:r w:rsidR="00466C49" w:rsidRPr="00413258">
        <w:rPr>
          <w:rFonts w:ascii="Tahoma" w:hAnsi="Tahoma" w:cs="Tahoma"/>
          <w:sz w:val="22"/>
          <w:szCs w:val="22"/>
          <w:lang w:val="ro-RO"/>
        </w:rPr>
        <w:t>/</w:t>
      </w:r>
      <w:r w:rsidRPr="00413258">
        <w:rPr>
          <w:rFonts w:ascii="Tahoma" w:hAnsi="Tahoma" w:cs="Tahoma"/>
          <w:sz w:val="22"/>
          <w:szCs w:val="22"/>
          <w:lang w:val="ro-RO"/>
        </w:rPr>
        <w:t xml:space="preserve">cumpărare pot propune un număr maxim de  </w:t>
      </w:r>
      <w:r w:rsidR="003C4533" w:rsidRPr="007C71DF">
        <w:rPr>
          <w:rFonts w:ascii="Tahoma" w:hAnsi="Tahoma" w:cs="Tahoma"/>
          <w:sz w:val="22"/>
          <w:szCs w:val="22"/>
          <w:lang w:val="ro-RO"/>
        </w:rPr>
        <w:t>1</w:t>
      </w:r>
      <w:r w:rsidRPr="007C71DF">
        <w:rPr>
          <w:rFonts w:ascii="Tahoma" w:hAnsi="Tahoma" w:cs="Tahoma"/>
          <w:sz w:val="22"/>
          <w:szCs w:val="22"/>
          <w:lang w:val="ro-RO"/>
        </w:rPr>
        <w:t xml:space="preserve">0 000 </w:t>
      </w:r>
      <w:r w:rsidRPr="00413258">
        <w:rPr>
          <w:rFonts w:ascii="Tahoma" w:hAnsi="Tahoma" w:cs="Tahoma"/>
          <w:sz w:val="22"/>
          <w:szCs w:val="22"/>
          <w:lang w:val="ro-RO"/>
        </w:rPr>
        <w:t>CV.</w:t>
      </w:r>
    </w:p>
    <w:p w14:paraId="32609623" w14:textId="77777777" w:rsidR="00873A0B" w:rsidRDefault="00873A0B" w:rsidP="00C76BCD">
      <w:pPr>
        <w:spacing w:before="120"/>
        <w:ind w:left="1560"/>
        <w:jc w:val="both"/>
        <w:rPr>
          <w:rFonts w:ascii="Tahoma" w:hAnsi="Tahoma" w:cs="Tahoma"/>
          <w:sz w:val="22"/>
          <w:szCs w:val="22"/>
          <w:lang w:val="ro-RO"/>
        </w:rPr>
      </w:pPr>
    </w:p>
    <w:p w14:paraId="5674B91B" w14:textId="5759ED19" w:rsidR="005234A4" w:rsidRPr="00C76BCD" w:rsidRDefault="00CC4E2C" w:rsidP="00C76BCD">
      <w:pPr>
        <w:numPr>
          <w:ilvl w:val="2"/>
          <w:numId w:val="4"/>
        </w:numPr>
        <w:tabs>
          <w:tab w:val="clear" w:pos="720"/>
          <w:tab w:val="num" w:pos="1560"/>
        </w:tabs>
        <w:spacing w:before="120"/>
        <w:ind w:left="1560" w:hanging="840"/>
        <w:jc w:val="both"/>
        <w:rPr>
          <w:rFonts w:ascii="Tahoma" w:hAnsi="Tahoma" w:cs="Tahoma"/>
          <w:sz w:val="22"/>
          <w:szCs w:val="22"/>
          <w:highlight w:val="lightGray"/>
          <w:lang w:val="ro-RO"/>
        </w:rPr>
      </w:pPr>
      <w:r w:rsidRPr="00C76BCD">
        <w:rPr>
          <w:rFonts w:ascii="Tahoma" w:hAnsi="Tahoma" w:cs="Tahoma"/>
          <w:sz w:val="22"/>
          <w:szCs w:val="22"/>
          <w:highlight w:val="lightGray"/>
          <w:lang w:val="ro-RO"/>
        </w:rPr>
        <w:t>O</w:t>
      </w:r>
      <w:r w:rsidR="00873A0B" w:rsidRPr="00C76BCD">
        <w:rPr>
          <w:rFonts w:ascii="Tahoma" w:hAnsi="Tahoma" w:cs="Tahoma"/>
          <w:sz w:val="22"/>
          <w:szCs w:val="22"/>
          <w:highlight w:val="lightGray"/>
          <w:lang w:val="ro-RO"/>
        </w:rPr>
        <w:t xml:space="preserve">fertele de cumpărare </w:t>
      </w:r>
      <w:r w:rsidR="00512067" w:rsidRPr="00C76BCD">
        <w:rPr>
          <w:rFonts w:ascii="Tahoma" w:hAnsi="Tahoma" w:cs="Tahoma"/>
          <w:sz w:val="22"/>
          <w:szCs w:val="22"/>
          <w:highlight w:val="lightGray"/>
          <w:lang w:val="ro-RO"/>
        </w:rPr>
        <w:t xml:space="preserve">introduse de către un producător de E-SRE </w:t>
      </w:r>
      <w:r w:rsidR="00873A0B" w:rsidRPr="00C76BCD">
        <w:rPr>
          <w:rFonts w:ascii="Tahoma" w:hAnsi="Tahoma" w:cs="Tahoma"/>
          <w:sz w:val="22"/>
          <w:szCs w:val="22"/>
          <w:highlight w:val="lightGray"/>
          <w:lang w:val="ro-RO"/>
        </w:rPr>
        <w:t xml:space="preserve">pot fi propuse pentru un număr maxim de CV egal cu diferenţa dintre numărul de CV total necesar pentru acoperirea </w:t>
      </w:r>
      <w:r w:rsidRPr="00C76BCD">
        <w:rPr>
          <w:rFonts w:ascii="Tahoma" w:hAnsi="Tahoma" w:cs="Tahoma"/>
          <w:sz w:val="22"/>
          <w:szCs w:val="22"/>
          <w:highlight w:val="lightGray"/>
          <w:lang w:val="ro-RO"/>
        </w:rPr>
        <w:t>CBCV încheiate cu furnizori de energie electric</w:t>
      </w:r>
      <w:r w:rsidR="00512067" w:rsidRPr="00C76BCD">
        <w:rPr>
          <w:rFonts w:ascii="Tahoma" w:hAnsi="Tahoma" w:cs="Tahoma"/>
          <w:sz w:val="22"/>
          <w:szCs w:val="22"/>
          <w:highlight w:val="lightGray"/>
          <w:lang w:val="ro-RO"/>
        </w:rPr>
        <w:t>ă</w:t>
      </w:r>
      <w:r w:rsidR="00873A0B" w:rsidRPr="00C76BCD">
        <w:rPr>
          <w:rFonts w:ascii="Tahoma" w:hAnsi="Tahoma" w:cs="Tahoma"/>
          <w:sz w:val="22"/>
          <w:szCs w:val="22"/>
          <w:highlight w:val="lightGray"/>
          <w:lang w:val="ro-RO"/>
        </w:rPr>
        <w:t>, care în cazul contractelor cu cantităţi variabile de CV este numărul minim de CV din contractele respective, şi numărul de CV valabile existente în contul de producător din RCV la data introducerii ofertei în sistemul de tranzacţionare, cu actualizarea acestuia de către sistemul de tranzacţionare până la data corelării ofertei care să nu depășească numărul de 10 000 CV.</w:t>
      </w:r>
    </w:p>
    <w:p w14:paraId="11CBE74A" w14:textId="563E504B" w:rsidR="005234A4" w:rsidRPr="00C76BCD" w:rsidRDefault="005234A4" w:rsidP="00C76BCD">
      <w:pPr>
        <w:numPr>
          <w:ilvl w:val="2"/>
          <w:numId w:val="4"/>
        </w:numPr>
        <w:tabs>
          <w:tab w:val="clear" w:pos="720"/>
          <w:tab w:val="num" w:pos="1560"/>
        </w:tabs>
        <w:spacing w:before="120"/>
        <w:ind w:left="1560" w:hanging="840"/>
        <w:jc w:val="both"/>
        <w:rPr>
          <w:rFonts w:ascii="Tahoma" w:hAnsi="Tahoma" w:cs="Tahoma"/>
          <w:sz w:val="22"/>
          <w:szCs w:val="22"/>
          <w:highlight w:val="lightGray"/>
          <w:lang w:val="ro-RO"/>
        </w:rPr>
      </w:pPr>
      <w:r w:rsidRPr="00C76BCD">
        <w:rPr>
          <w:rFonts w:ascii="Tahoma" w:hAnsi="Tahoma" w:cs="Tahoma"/>
          <w:sz w:val="22"/>
          <w:szCs w:val="22"/>
          <w:highlight w:val="lightGray"/>
          <w:lang w:val="ro-RO"/>
        </w:rPr>
        <w:t>Numărul de CV din ofertele de vânzare, respectiv din ofertele de cumpărare introduse în sistemul de tranzacţionare de producătorii de E-SRE pentru acoperirea contractelor bilaterale de CV încheiate cu furnizorii de energie electrică este validat de sistemul de tranzacţionare,</w:t>
      </w:r>
      <w:r w:rsidR="00986520" w:rsidRPr="00C76BCD">
        <w:rPr>
          <w:rFonts w:ascii="Tahoma" w:hAnsi="Tahoma" w:cs="Tahoma"/>
          <w:sz w:val="22"/>
          <w:szCs w:val="22"/>
          <w:highlight w:val="lightGray"/>
          <w:lang w:val="ro-RO"/>
        </w:rPr>
        <w:t xml:space="preserve"> pe baza tranzacţiilor încheiate pe pieţele centralizate anonime de CV şi CV transferate în baza contractelor bilaterale negociate direct şi în conformitate cu precizările menţionate la punctul 6.3.5</w:t>
      </w:r>
      <w:r w:rsidR="00B03135" w:rsidRPr="00C76BCD">
        <w:rPr>
          <w:rFonts w:ascii="Tahoma" w:hAnsi="Tahoma" w:cs="Tahoma"/>
          <w:sz w:val="22"/>
          <w:szCs w:val="22"/>
          <w:highlight w:val="lightGray"/>
          <w:lang w:val="ro-RO"/>
        </w:rPr>
        <w:t>, începând cu 1 iunie 2019</w:t>
      </w:r>
      <w:r w:rsidR="00C76BCD">
        <w:rPr>
          <w:rFonts w:ascii="Tahoma" w:hAnsi="Tahoma" w:cs="Tahoma"/>
          <w:sz w:val="22"/>
          <w:szCs w:val="22"/>
          <w:highlight w:val="lightGray"/>
          <w:lang w:val="ro-RO"/>
        </w:rPr>
        <w:t>.</w:t>
      </w:r>
    </w:p>
    <w:p w14:paraId="1B541578" w14:textId="77777777" w:rsidR="00781215" w:rsidRPr="00413258" w:rsidRDefault="00781215" w:rsidP="00E703EC">
      <w:pPr>
        <w:pStyle w:val="Heading2"/>
        <w:numPr>
          <w:ilvl w:val="0"/>
          <w:numId w:val="0"/>
        </w:numPr>
        <w:tabs>
          <w:tab w:val="left" w:pos="1080"/>
        </w:tabs>
        <w:rPr>
          <w:rFonts w:ascii="Tahoma" w:hAnsi="Tahoma" w:cs="Tahoma"/>
          <w:sz w:val="22"/>
          <w:szCs w:val="22"/>
        </w:rPr>
      </w:pPr>
    </w:p>
    <w:p w14:paraId="03C864AE" w14:textId="77777777" w:rsidR="005558DA" w:rsidRPr="00413258" w:rsidRDefault="005558DA" w:rsidP="005558DA">
      <w:pPr>
        <w:pStyle w:val="Heading2"/>
        <w:tabs>
          <w:tab w:val="num" w:pos="851"/>
          <w:tab w:val="left" w:pos="1080"/>
        </w:tabs>
        <w:ind w:left="851" w:hanging="567"/>
        <w:rPr>
          <w:rFonts w:ascii="Tahoma" w:hAnsi="Tahoma" w:cs="Tahoma"/>
          <w:sz w:val="22"/>
          <w:szCs w:val="22"/>
        </w:rPr>
      </w:pPr>
      <w:bookmarkStart w:id="16" w:name="_Toc403744475"/>
      <w:r w:rsidRPr="00413258">
        <w:rPr>
          <w:rFonts w:ascii="Tahoma" w:hAnsi="Tahoma" w:cs="Tahoma"/>
          <w:sz w:val="22"/>
          <w:szCs w:val="22"/>
        </w:rPr>
        <w:t xml:space="preserve">CONTRACTUL STANDARD DE VÂNZARE/CUMPĂRARE DE </w:t>
      </w:r>
      <w:r w:rsidR="00466C49" w:rsidRPr="00413258">
        <w:rPr>
          <w:rFonts w:ascii="Tahoma" w:hAnsi="Tahoma" w:cs="Tahoma"/>
          <w:sz w:val="22"/>
          <w:szCs w:val="22"/>
        </w:rPr>
        <w:t>CERTIFICATE VERZI</w:t>
      </w:r>
      <w:r w:rsidRPr="00413258">
        <w:rPr>
          <w:rFonts w:ascii="Tahoma" w:hAnsi="Tahoma" w:cs="Tahoma"/>
          <w:sz w:val="22"/>
          <w:szCs w:val="22"/>
        </w:rPr>
        <w:t xml:space="preserve"> </w:t>
      </w:r>
      <w:r w:rsidR="00256CF6" w:rsidRPr="00413258">
        <w:rPr>
          <w:rFonts w:ascii="Tahoma" w:hAnsi="Tahoma" w:cs="Tahoma"/>
          <w:sz w:val="22"/>
          <w:szCs w:val="22"/>
        </w:rPr>
        <w:t>PE</w:t>
      </w:r>
      <w:r w:rsidRPr="00413258">
        <w:rPr>
          <w:rFonts w:ascii="Tahoma" w:hAnsi="Tahoma" w:cs="Tahoma"/>
          <w:sz w:val="22"/>
          <w:szCs w:val="22"/>
        </w:rPr>
        <w:t xml:space="preserve"> PCTCV</w:t>
      </w:r>
      <w:bookmarkEnd w:id="16"/>
    </w:p>
    <w:p w14:paraId="39CB10A6" w14:textId="321A0B53" w:rsidR="005558DA" w:rsidRPr="00413258" w:rsidRDefault="002772E7" w:rsidP="00DF2B41">
      <w:pPr>
        <w:numPr>
          <w:ilvl w:val="2"/>
          <w:numId w:val="17"/>
        </w:numPr>
        <w:spacing w:before="240"/>
        <w:ind w:left="1530"/>
        <w:jc w:val="both"/>
        <w:rPr>
          <w:rFonts w:ascii="Tahoma" w:hAnsi="Tahoma" w:cs="Tahoma"/>
          <w:color w:val="000000"/>
          <w:sz w:val="22"/>
          <w:szCs w:val="22"/>
          <w:lang w:val="ro-RO"/>
        </w:rPr>
      </w:pPr>
      <w:r>
        <w:rPr>
          <w:rFonts w:ascii="Tahoma" w:hAnsi="Tahoma" w:cs="Tahoma"/>
          <w:color w:val="000000"/>
          <w:sz w:val="22"/>
          <w:szCs w:val="22"/>
          <w:lang w:val="ro-RO"/>
        </w:rPr>
        <w:t xml:space="preserve"> În cadrul PCTCV este </w:t>
      </w:r>
      <w:r w:rsidRPr="007C71DF">
        <w:rPr>
          <w:rFonts w:ascii="Tahoma" w:hAnsi="Tahoma" w:cs="Tahoma"/>
          <w:sz w:val="22"/>
          <w:szCs w:val="22"/>
          <w:lang w:val="ro-RO"/>
        </w:rPr>
        <w:t>obli</w:t>
      </w:r>
      <w:r w:rsidR="005558DA" w:rsidRPr="00413258">
        <w:rPr>
          <w:rFonts w:ascii="Tahoma" w:hAnsi="Tahoma" w:cs="Tahoma"/>
          <w:color w:val="000000"/>
          <w:sz w:val="22"/>
          <w:szCs w:val="22"/>
          <w:lang w:val="ro-RO"/>
        </w:rPr>
        <w:t>gatorie utilizarea contractului standard.</w:t>
      </w:r>
    </w:p>
    <w:p w14:paraId="3E4A74F0" w14:textId="77777777" w:rsidR="005558DA" w:rsidRPr="00413258" w:rsidRDefault="005558DA" w:rsidP="00DF2B41">
      <w:pPr>
        <w:numPr>
          <w:ilvl w:val="2"/>
          <w:numId w:val="17"/>
        </w:numPr>
        <w:spacing w:before="240"/>
        <w:ind w:left="1530"/>
        <w:jc w:val="both"/>
        <w:rPr>
          <w:rFonts w:ascii="Tahoma" w:hAnsi="Tahoma" w:cs="Tahoma"/>
          <w:color w:val="000000"/>
          <w:sz w:val="22"/>
          <w:szCs w:val="22"/>
          <w:lang w:val="ro-RO"/>
        </w:rPr>
      </w:pPr>
      <w:r w:rsidRPr="00413258">
        <w:rPr>
          <w:rFonts w:ascii="Tahoma" w:hAnsi="Tahoma" w:cs="Tahoma"/>
          <w:color w:val="000000"/>
          <w:sz w:val="22"/>
          <w:szCs w:val="22"/>
          <w:lang w:val="ro-RO"/>
        </w:rPr>
        <w:t xml:space="preserve"> Contractul </w:t>
      </w:r>
      <w:r w:rsidRPr="00413258">
        <w:rPr>
          <w:rFonts w:ascii="Tahoma" w:hAnsi="Tahoma" w:cs="Tahoma"/>
          <w:color w:val="000000"/>
          <w:sz w:val="22"/>
          <w:szCs w:val="22"/>
          <w:lang w:val="ro-RO" w:eastAsia="en-US"/>
        </w:rPr>
        <w:t xml:space="preserve">de vânzare/cumpărare </w:t>
      </w:r>
      <w:r w:rsidR="00466C49" w:rsidRPr="00413258">
        <w:rPr>
          <w:rFonts w:ascii="Tahoma" w:hAnsi="Tahoma" w:cs="Tahoma"/>
          <w:color w:val="000000"/>
          <w:sz w:val="22"/>
          <w:szCs w:val="22"/>
          <w:lang w:val="ro-RO" w:eastAsia="en-US"/>
        </w:rPr>
        <w:t>de CV</w:t>
      </w:r>
      <w:r w:rsidRPr="00413258">
        <w:rPr>
          <w:rFonts w:ascii="Tahoma" w:hAnsi="Tahoma" w:cs="Tahoma"/>
          <w:color w:val="000000"/>
          <w:sz w:val="22"/>
          <w:szCs w:val="22"/>
          <w:lang w:val="ro-RO" w:eastAsia="en-US"/>
        </w:rPr>
        <w:t xml:space="preserve"> semnat între Participanţii la PCTCV</w:t>
      </w:r>
      <w:r w:rsidRPr="00413258">
        <w:rPr>
          <w:rFonts w:ascii="Tahoma" w:hAnsi="Tahoma" w:cs="Tahoma"/>
          <w:b/>
          <w:color w:val="000000"/>
          <w:sz w:val="22"/>
          <w:szCs w:val="22"/>
          <w:lang w:val="ro-RO" w:eastAsia="en-US"/>
        </w:rPr>
        <w:t xml:space="preserve"> </w:t>
      </w:r>
      <w:r w:rsidRPr="00413258">
        <w:rPr>
          <w:rFonts w:ascii="Tahoma" w:hAnsi="Tahoma" w:cs="Tahoma"/>
          <w:color w:val="000000"/>
          <w:sz w:val="22"/>
          <w:szCs w:val="22"/>
          <w:lang w:val="ro-RO" w:eastAsia="en-US"/>
        </w:rPr>
        <w:t>urmare tranz</w:t>
      </w:r>
      <w:r w:rsidRPr="00413258">
        <w:rPr>
          <w:rFonts w:ascii="Tahoma" w:hAnsi="Tahoma" w:cs="Tahoma"/>
          <w:color w:val="000000"/>
          <w:sz w:val="22"/>
          <w:szCs w:val="22"/>
          <w:lang w:val="ro-RO"/>
        </w:rPr>
        <w:t>acţiilor încheiate în cadrul sesiunilor de tranzacționare organizate de OPCV, trebuie să respecte clauzele contractului standard cu precizarea în anexe a caracteristicilor ferm stabilite la încheierea sesiunii de tranzacționare, respectiv numărul de CV tranzacționate, preţul de atribuire stabilit în cadrul sesiunii de tranzacționare și perioada de vala</w:t>
      </w:r>
      <w:r w:rsidR="00466C49" w:rsidRPr="00413258">
        <w:rPr>
          <w:rFonts w:ascii="Tahoma" w:hAnsi="Tahoma" w:cs="Tahoma"/>
          <w:color w:val="000000"/>
          <w:sz w:val="22"/>
          <w:szCs w:val="22"/>
          <w:lang w:val="ro-RO"/>
        </w:rPr>
        <w:t>b</w:t>
      </w:r>
      <w:r w:rsidRPr="00413258">
        <w:rPr>
          <w:rFonts w:ascii="Tahoma" w:hAnsi="Tahoma" w:cs="Tahoma"/>
          <w:color w:val="000000"/>
          <w:sz w:val="22"/>
          <w:szCs w:val="22"/>
          <w:lang w:val="ro-RO"/>
        </w:rPr>
        <w:t>ilitate a contractului aferentă produsului standard prin intermediul căruia a fost încheiată tranzacția.</w:t>
      </w:r>
    </w:p>
    <w:p w14:paraId="4BB4F9BC" w14:textId="2F0E32B8" w:rsidR="001B47DC" w:rsidRDefault="001B47DC" w:rsidP="001B47DC">
      <w:pPr>
        <w:spacing w:before="240"/>
        <w:ind w:left="1530"/>
        <w:jc w:val="both"/>
        <w:rPr>
          <w:rFonts w:ascii="Tahoma" w:hAnsi="Tahoma" w:cs="Tahoma"/>
          <w:color w:val="000000"/>
          <w:sz w:val="22"/>
          <w:szCs w:val="22"/>
          <w:lang w:val="ro-RO"/>
        </w:rPr>
      </w:pPr>
    </w:p>
    <w:p w14:paraId="497503B6" w14:textId="77777777" w:rsidR="007F7820" w:rsidRPr="00413258" w:rsidRDefault="007F7820" w:rsidP="00066CC3">
      <w:pPr>
        <w:pStyle w:val="Heading2"/>
        <w:tabs>
          <w:tab w:val="num" w:pos="851"/>
          <w:tab w:val="left" w:pos="1080"/>
        </w:tabs>
        <w:ind w:left="851" w:hanging="567"/>
        <w:rPr>
          <w:rFonts w:ascii="Tahoma" w:hAnsi="Tahoma" w:cs="Tahoma"/>
          <w:sz w:val="22"/>
          <w:szCs w:val="22"/>
        </w:rPr>
      </w:pPr>
      <w:r w:rsidRPr="00413258">
        <w:rPr>
          <w:rFonts w:ascii="Tahoma" w:hAnsi="Tahoma" w:cs="Tahoma"/>
          <w:sz w:val="22"/>
          <w:szCs w:val="22"/>
        </w:rPr>
        <w:t>TARIFE</w:t>
      </w:r>
    </w:p>
    <w:p w14:paraId="78DD7942" w14:textId="77777777" w:rsidR="009A0241" w:rsidRPr="00413258" w:rsidRDefault="009A0241" w:rsidP="009A0241">
      <w:pPr>
        <w:pStyle w:val="ListParagraph"/>
        <w:numPr>
          <w:ilvl w:val="1"/>
          <w:numId w:val="17"/>
        </w:numPr>
        <w:spacing w:before="240"/>
        <w:jc w:val="both"/>
        <w:rPr>
          <w:rFonts w:ascii="Tahoma" w:hAnsi="Tahoma" w:cs="Tahoma"/>
          <w:vanish/>
          <w:sz w:val="22"/>
          <w:szCs w:val="22"/>
          <w:lang w:val="ro-RO"/>
        </w:rPr>
      </w:pPr>
    </w:p>
    <w:p w14:paraId="291C45DE" w14:textId="77777777" w:rsidR="007F7820" w:rsidRPr="00C76BCD" w:rsidRDefault="00677889" w:rsidP="00C76BCD">
      <w:pPr>
        <w:numPr>
          <w:ilvl w:val="2"/>
          <w:numId w:val="17"/>
        </w:numPr>
        <w:spacing w:before="240"/>
        <w:ind w:left="1530"/>
        <w:jc w:val="both"/>
        <w:rPr>
          <w:rFonts w:ascii="Tahoma" w:hAnsi="Tahoma" w:cs="Tahoma"/>
          <w:color w:val="000000"/>
          <w:sz w:val="22"/>
          <w:szCs w:val="22"/>
          <w:lang w:val="ro-RO"/>
        </w:rPr>
      </w:pPr>
      <w:r w:rsidRPr="00C76BCD">
        <w:rPr>
          <w:rFonts w:ascii="Tahoma" w:hAnsi="Tahoma" w:cs="Tahoma"/>
          <w:color w:val="000000"/>
          <w:sz w:val="22"/>
          <w:szCs w:val="22"/>
          <w:lang w:val="ro-RO"/>
        </w:rPr>
        <w:t xml:space="preserve"> </w:t>
      </w:r>
      <w:r w:rsidR="004617E5" w:rsidRPr="00C76BCD">
        <w:rPr>
          <w:rFonts w:ascii="Tahoma" w:hAnsi="Tahoma" w:cs="Tahoma"/>
          <w:color w:val="000000"/>
          <w:sz w:val="22"/>
          <w:szCs w:val="22"/>
          <w:lang w:val="ro-RO"/>
        </w:rPr>
        <w:t>P</w:t>
      </w:r>
      <w:r w:rsidR="007F7820" w:rsidRPr="00C76BCD">
        <w:rPr>
          <w:rFonts w:ascii="Tahoma" w:hAnsi="Tahoma" w:cs="Tahoma"/>
          <w:color w:val="000000"/>
          <w:sz w:val="22"/>
          <w:szCs w:val="22"/>
          <w:lang w:val="ro-RO"/>
        </w:rPr>
        <w:t xml:space="preserve">entru activitățile și serviciile desfășurate </w:t>
      </w:r>
      <w:r w:rsidR="008E74BB" w:rsidRPr="00C76BCD">
        <w:rPr>
          <w:rFonts w:ascii="Tahoma" w:hAnsi="Tahoma" w:cs="Tahoma"/>
          <w:color w:val="000000"/>
          <w:sz w:val="22"/>
          <w:szCs w:val="22"/>
          <w:lang w:val="ro-RO"/>
        </w:rPr>
        <w:t>OPCV</w:t>
      </w:r>
      <w:r w:rsidR="007F7820" w:rsidRPr="00C76BCD">
        <w:rPr>
          <w:rFonts w:ascii="Tahoma" w:hAnsi="Tahoma" w:cs="Tahoma"/>
          <w:color w:val="000000"/>
          <w:sz w:val="22"/>
          <w:szCs w:val="22"/>
          <w:lang w:val="ro-RO"/>
        </w:rPr>
        <w:t xml:space="preserve"> percepe Tariful de tranzacţionare pe </w:t>
      </w:r>
      <w:r w:rsidR="005303F9" w:rsidRPr="00C76BCD">
        <w:rPr>
          <w:rFonts w:ascii="Tahoma" w:hAnsi="Tahoma" w:cs="Tahoma"/>
          <w:color w:val="000000"/>
          <w:sz w:val="22"/>
          <w:szCs w:val="22"/>
          <w:lang w:val="ro-RO"/>
        </w:rPr>
        <w:t>PCTCV</w:t>
      </w:r>
      <w:r w:rsidR="007F7820" w:rsidRPr="00C76BCD">
        <w:rPr>
          <w:rFonts w:ascii="Tahoma" w:hAnsi="Tahoma" w:cs="Tahoma"/>
          <w:color w:val="000000"/>
          <w:sz w:val="22"/>
          <w:szCs w:val="22"/>
          <w:lang w:val="ro-RO"/>
        </w:rPr>
        <w:t>, în conformitate cu „</w:t>
      </w:r>
      <w:r w:rsidR="00053C5E" w:rsidRPr="00C76BCD">
        <w:rPr>
          <w:rFonts w:ascii="Tahoma" w:hAnsi="Tahoma" w:cs="Tahoma"/>
          <w:color w:val="000000"/>
          <w:sz w:val="22"/>
          <w:szCs w:val="22"/>
          <w:lang w:val="ro-RO"/>
        </w:rPr>
        <w:t>Procedura privind modalitatea si termenele de plata ale tarifului reglementat practicat de operatorul pietei de energie electrica</w:t>
      </w:r>
      <w:r w:rsidR="007F7820" w:rsidRPr="00C76BCD">
        <w:rPr>
          <w:rFonts w:ascii="Tahoma" w:hAnsi="Tahoma" w:cs="Tahoma"/>
          <w:color w:val="000000"/>
          <w:sz w:val="22"/>
          <w:szCs w:val="22"/>
          <w:lang w:val="ro-RO"/>
        </w:rPr>
        <w:t>”</w:t>
      </w:r>
      <w:r w:rsidR="00053C5E" w:rsidRPr="00C76BCD">
        <w:rPr>
          <w:rFonts w:ascii="Tahoma" w:hAnsi="Tahoma" w:cs="Tahoma"/>
          <w:color w:val="000000"/>
          <w:sz w:val="22"/>
          <w:szCs w:val="22"/>
          <w:lang w:val="ro-RO"/>
        </w:rPr>
        <w:t xml:space="preserve"> aplicabilă la data emiterii facturii</w:t>
      </w:r>
      <w:r w:rsidR="007F7820" w:rsidRPr="00C76BCD">
        <w:rPr>
          <w:rFonts w:ascii="Tahoma" w:hAnsi="Tahoma" w:cs="Tahoma"/>
          <w:color w:val="000000"/>
          <w:sz w:val="22"/>
          <w:szCs w:val="22"/>
          <w:lang w:val="ro-RO"/>
        </w:rPr>
        <w:t>. Valoarea tarifului este exprimat</w:t>
      </w:r>
      <w:r w:rsidR="000F0358" w:rsidRPr="00C76BCD">
        <w:rPr>
          <w:rFonts w:ascii="Tahoma" w:hAnsi="Tahoma" w:cs="Tahoma"/>
          <w:color w:val="000000"/>
          <w:sz w:val="22"/>
          <w:szCs w:val="22"/>
          <w:lang w:val="ro-RO"/>
        </w:rPr>
        <w:t>ă</w:t>
      </w:r>
      <w:r w:rsidR="007F7820" w:rsidRPr="00C76BCD">
        <w:rPr>
          <w:rFonts w:ascii="Tahoma" w:hAnsi="Tahoma" w:cs="Tahoma"/>
          <w:color w:val="000000"/>
          <w:sz w:val="22"/>
          <w:szCs w:val="22"/>
          <w:lang w:val="ro-RO"/>
        </w:rPr>
        <w:t xml:space="preserve"> în Lei/</w:t>
      </w:r>
      <w:r w:rsidR="00053C5E" w:rsidRPr="00C76BCD">
        <w:rPr>
          <w:rFonts w:ascii="Tahoma" w:hAnsi="Tahoma" w:cs="Tahoma"/>
          <w:color w:val="000000"/>
          <w:sz w:val="22"/>
          <w:szCs w:val="22"/>
          <w:lang w:val="ro-RO"/>
        </w:rPr>
        <w:t>CV</w:t>
      </w:r>
      <w:r w:rsidR="007F7820" w:rsidRPr="00C76BCD">
        <w:rPr>
          <w:rFonts w:ascii="Tahoma" w:hAnsi="Tahoma" w:cs="Tahoma"/>
          <w:color w:val="000000"/>
          <w:sz w:val="22"/>
          <w:szCs w:val="22"/>
          <w:lang w:val="ro-RO"/>
        </w:rPr>
        <w:t xml:space="preserve"> și este publicată pe pagina web a </w:t>
      </w:r>
      <w:r w:rsidR="008E74BB" w:rsidRPr="00C76BCD">
        <w:rPr>
          <w:rFonts w:ascii="Tahoma" w:hAnsi="Tahoma" w:cs="Tahoma"/>
          <w:color w:val="000000"/>
          <w:sz w:val="22"/>
          <w:szCs w:val="22"/>
          <w:lang w:val="ro-RO"/>
        </w:rPr>
        <w:t>OPCV.</w:t>
      </w:r>
    </w:p>
    <w:p w14:paraId="270B5A33" w14:textId="79901743" w:rsidR="00C76BCD" w:rsidRDefault="00C76BCD" w:rsidP="00A34F76">
      <w:pPr>
        <w:spacing w:before="240"/>
        <w:jc w:val="both"/>
        <w:rPr>
          <w:rFonts w:ascii="Tahoma" w:hAnsi="Tahoma" w:cs="Tahoma"/>
          <w:sz w:val="22"/>
          <w:szCs w:val="22"/>
          <w:lang w:val="ro-RO"/>
        </w:rPr>
      </w:pPr>
    </w:p>
    <w:p w14:paraId="27D96325" w14:textId="59BD5B61" w:rsidR="00C76BCD" w:rsidRDefault="00C76BCD" w:rsidP="00A34F76">
      <w:pPr>
        <w:spacing w:before="240"/>
        <w:jc w:val="both"/>
        <w:rPr>
          <w:rFonts w:ascii="Tahoma" w:hAnsi="Tahoma" w:cs="Tahoma"/>
          <w:sz w:val="22"/>
          <w:szCs w:val="22"/>
          <w:lang w:val="ro-RO"/>
        </w:rPr>
      </w:pPr>
    </w:p>
    <w:p w14:paraId="50678961" w14:textId="77777777" w:rsidR="00C76BCD" w:rsidRDefault="00C76BCD" w:rsidP="00A34F76">
      <w:pPr>
        <w:spacing w:before="240"/>
        <w:jc w:val="both"/>
        <w:rPr>
          <w:rFonts w:ascii="Tahoma" w:hAnsi="Tahoma" w:cs="Tahoma"/>
          <w:sz w:val="22"/>
          <w:szCs w:val="22"/>
          <w:lang w:val="ro-RO"/>
        </w:rPr>
      </w:pPr>
    </w:p>
    <w:p w14:paraId="7415E47A" w14:textId="77777777" w:rsidR="00723956" w:rsidRPr="00413258" w:rsidRDefault="00723956">
      <w:pPr>
        <w:pStyle w:val="Heading1"/>
        <w:rPr>
          <w:rFonts w:ascii="Tahoma" w:hAnsi="Tahoma" w:cs="Tahoma"/>
          <w:sz w:val="22"/>
          <w:szCs w:val="22"/>
        </w:rPr>
      </w:pPr>
      <w:bookmarkStart w:id="17" w:name="_Toc334179785"/>
      <w:bookmarkStart w:id="18" w:name="_Toc334179786"/>
      <w:bookmarkEnd w:id="17"/>
      <w:bookmarkEnd w:id="18"/>
      <w:r w:rsidRPr="00413258">
        <w:rPr>
          <w:rFonts w:ascii="Tahoma" w:hAnsi="Tahoma" w:cs="Tahoma"/>
          <w:sz w:val="22"/>
          <w:szCs w:val="22"/>
        </w:rPr>
        <w:t xml:space="preserve">   </w:t>
      </w:r>
      <w:bookmarkStart w:id="19" w:name="_Toc491245531"/>
      <w:r w:rsidRPr="00413258">
        <w:rPr>
          <w:rFonts w:ascii="Tahoma" w:hAnsi="Tahoma" w:cs="Tahoma"/>
          <w:sz w:val="22"/>
          <w:szCs w:val="22"/>
        </w:rPr>
        <w:t>ORGANIZAREA ŞI DESFĂŞURAREA SESIUNILOR DE TRANZACŢIONARE</w:t>
      </w:r>
      <w:bookmarkEnd w:id="19"/>
    </w:p>
    <w:p w14:paraId="06EB0EBD" w14:textId="77777777" w:rsidR="00723956" w:rsidRPr="00413258" w:rsidRDefault="00723956">
      <w:pPr>
        <w:pStyle w:val="Heading1"/>
        <w:numPr>
          <w:ilvl w:val="0"/>
          <w:numId w:val="0"/>
        </w:numPr>
        <w:ind w:left="142"/>
        <w:rPr>
          <w:rFonts w:ascii="Tahoma" w:hAnsi="Tahoma" w:cs="Tahoma"/>
          <w:sz w:val="22"/>
          <w:szCs w:val="22"/>
        </w:rPr>
      </w:pPr>
    </w:p>
    <w:p w14:paraId="02A12A3A" w14:textId="77777777" w:rsidR="00723956" w:rsidRPr="00413258" w:rsidRDefault="00723956" w:rsidP="00DF2B41">
      <w:pPr>
        <w:numPr>
          <w:ilvl w:val="1"/>
          <w:numId w:val="19"/>
        </w:numPr>
        <w:tabs>
          <w:tab w:val="left" w:pos="851"/>
        </w:tabs>
        <w:spacing w:before="120"/>
        <w:jc w:val="both"/>
        <w:rPr>
          <w:rFonts w:ascii="Tahoma" w:hAnsi="Tahoma" w:cs="Tahoma"/>
          <w:b/>
          <w:sz w:val="22"/>
          <w:szCs w:val="22"/>
          <w:lang w:val="ro-RO"/>
        </w:rPr>
      </w:pPr>
      <w:r w:rsidRPr="00413258">
        <w:rPr>
          <w:rFonts w:ascii="Tahoma" w:hAnsi="Tahoma" w:cs="Tahoma"/>
          <w:b/>
          <w:sz w:val="22"/>
          <w:szCs w:val="22"/>
          <w:lang w:val="ro-RO"/>
        </w:rPr>
        <w:t xml:space="preserve"> ORGANIZAREA SESIUNILOR DE TRANZACŢIONARE</w:t>
      </w:r>
    </w:p>
    <w:p w14:paraId="7BDDA412" w14:textId="77777777" w:rsidR="002657F0" w:rsidRPr="00413258" w:rsidRDefault="008E74BB" w:rsidP="00DF2B41">
      <w:pPr>
        <w:numPr>
          <w:ilvl w:val="2"/>
          <w:numId w:val="19"/>
        </w:numPr>
        <w:spacing w:before="120"/>
        <w:ind w:left="1440" w:hanging="720"/>
        <w:jc w:val="both"/>
        <w:rPr>
          <w:rFonts w:ascii="Tahoma" w:hAnsi="Tahoma" w:cs="Tahoma"/>
          <w:sz w:val="22"/>
          <w:szCs w:val="22"/>
          <w:lang w:val="ro-RO"/>
        </w:rPr>
      </w:pPr>
      <w:r w:rsidRPr="00413258">
        <w:rPr>
          <w:rFonts w:ascii="Tahoma" w:hAnsi="Tahoma" w:cs="Tahoma"/>
          <w:sz w:val="22"/>
          <w:szCs w:val="22"/>
          <w:lang w:val="ro-RO"/>
        </w:rPr>
        <w:t>OPCV</w:t>
      </w:r>
      <w:r w:rsidR="002657F0" w:rsidRPr="00413258">
        <w:rPr>
          <w:rFonts w:ascii="Tahoma" w:hAnsi="Tahoma" w:cs="Tahoma"/>
          <w:sz w:val="22"/>
          <w:szCs w:val="22"/>
          <w:lang w:val="ro-RO"/>
        </w:rPr>
        <w:t xml:space="preserve"> organizează </w:t>
      </w:r>
      <w:r w:rsidRPr="00413258">
        <w:rPr>
          <w:rFonts w:ascii="Tahoma" w:hAnsi="Tahoma" w:cs="Tahoma"/>
          <w:sz w:val="22"/>
          <w:szCs w:val="22"/>
          <w:lang w:val="ro-RO"/>
        </w:rPr>
        <w:t>sesiuni</w:t>
      </w:r>
      <w:r w:rsidR="00D45819" w:rsidRPr="00413258">
        <w:rPr>
          <w:rFonts w:ascii="Tahoma" w:hAnsi="Tahoma" w:cs="Tahoma"/>
          <w:sz w:val="22"/>
          <w:szCs w:val="22"/>
          <w:lang w:val="ro-RO"/>
        </w:rPr>
        <w:t xml:space="preserve"> de tranzacționare </w:t>
      </w:r>
      <w:r w:rsidRPr="00413258">
        <w:rPr>
          <w:rFonts w:ascii="Tahoma" w:hAnsi="Tahoma" w:cs="Tahoma"/>
          <w:sz w:val="22"/>
          <w:szCs w:val="22"/>
          <w:lang w:val="ro-RO"/>
        </w:rPr>
        <w:t>în</w:t>
      </w:r>
      <w:r w:rsidR="002657F0" w:rsidRPr="00413258">
        <w:rPr>
          <w:rFonts w:ascii="Tahoma" w:hAnsi="Tahoma" w:cs="Tahoma"/>
          <w:sz w:val="22"/>
          <w:szCs w:val="22"/>
          <w:lang w:val="ro-RO"/>
        </w:rPr>
        <w:t xml:space="preserve"> fiecare </w:t>
      </w:r>
      <w:r w:rsidR="009D2C14" w:rsidRPr="00413258">
        <w:rPr>
          <w:rFonts w:ascii="Tahoma" w:hAnsi="Tahoma" w:cs="Tahoma"/>
          <w:sz w:val="22"/>
          <w:szCs w:val="22"/>
          <w:lang w:val="ro-RO"/>
        </w:rPr>
        <w:t xml:space="preserve">zi </w:t>
      </w:r>
      <w:r w:rsidRPr="00413258">
        <w:rPr>
          <w:rFonts w:ascii="Tahoma" w:hAnsi="Tahoma" w:cs="Tahoma"/>
          <w:sz w:val="22"/>
          <w:szCs w:val="22"/>
          <w:lang w:val="ro-RO"/>
        </w:rPr>
        <w:t>lucrătoare</w:t>
      </w:r>
      <w:r w:rsidR="002657F0" w:rsidRPr="00413258">
        <w:rPr>
          <w:rFonts w:ascii="Tahoma" w:hAnsi="Tahoma" w:cs="Tahoma"/>
          <w:sz w:val="22"/>
          <w:szCs w:val="22"/>
          <w:lang w:val="ro-RO"/>
        </w:rPr>
        <w:t>.</w:t>
      </w:r>
    </w:p>
    <w:p w14:paraId="00EC3ECE" w14:textId="77777777" w:rsidR="002657F0" w:rsidRPr="00413258" w:rsidRDefault="008E74BB" w:rsidP="00DF2B41">
      <w:pPr>
        <w:numPr>
          <w:ilvl w:val="2"/>
          <w:numId w:val="19"/>
        </w:numPr>
        <w:spacing w:before="120"/>
        <w:ind w:left="1440" w:hanging="720"/>
        <w:jc w:val="both"/>
        <w:rPr>
          <w:rFonts w:ascii="Tahoma" w:hAnsi="Tahoma" w:cs="Tahoma"/>
          <w:sz w:val="22"/>
          <w:szCs w:val="22"/>
          <w:lang w:val="ro-RO"/>
        </w:rPr>
      </w:pPr>
      <w:r w:rsidRPr="00413258">
        <w:rPr>
          <w:rFonts w:ascii="Tahoma" w:hAnsi="Tahoma" w:cs="Tahoma"/>
          <w:sz w:val="22"/>
          <w:szCs w:val="22"/>
          <w:lang w:val="ro-RO"/>
        </w:rPr>
        <w:t xml:space="preserve">Pentru fiecare sesiune de tranzacționare OPCV definește </w:t>
      </w:r>
      <w:r w:rsidR="005558DA" w:rsidRPr="00413258">
        <w:rPr>
          <w:rFonts w:ascii="Tahoma" w:hAnsi="Tahoma" w:cs="Tahoma"/>
          <w:sz w:val="22"/>
          <w:szCs w:val="22"/>
          <w:lang w:val="ro-RO"/>
        </w:rPr>
        <w:t>piețele și produsele standard asociate fiecărei piețe</w:t>
      </w:r>
      <w:r w:rsidR="002657F0" w:rsidRPr="00413258">
        <w:rPr>
          <w:rFonts w:ascii="Tahoma" w:hAnsi="Tahoma" w:cs="Tahoma"/>
          <w:sz w:val="22"/>
          <w:szCs w:val="22"/>
          <w:lang w:val="ro-RO"/>
        </w:rPr>
        <w:t xml:space="preserve"> </w:t>
      </w:r>
      <w:r w:rsidRPr="00413258">
        <w:rPr>
          <w:rFonts w:ascii="Tahoma" w:hAnsi="Tahoma" w:cs="Tahoma"/>
          <w:sz w:val="22"/>
          <w:szCs w:val="22"/>
          <w:lang w:val="ro-RO"/>
        </w:rPr>
        <w:t xml:space="preserve">care </w:t>
      </w:r>
      <w:r w:rsidR="00466C49" w:rsidRPr="00413258">
        <w:rPr>
          <w:rFonts w:ascii="Tahoma" w:hAnsi="Tahoma" w:cs="Tahoma"/>
          <w:sz w:val="22"/>
          <w:szCs w:val="22"/>
          <w:lang w:val="ro-RO"/>
        </w:rPr>
        <w:t>sunt disponibile</w:t>
      </w:r>
      <w:r w:rsidR="002657F0" w:rsidRPr="00413258">
        <w:rPr>
          <w:rFonts w:ascii="Tahoma" w:hAnsi="Tahoma" w:cs="Tahoma"/>
          <w:sz w:val="22"/>
          <w:szCs w:val="22"/>
          <w:lang w:val="ro-RO"/>
        </w:rPr>
        <w:t xml:space="preserve"> în sistemul de tranzacționare </w:t>
      </w:r>
      <w:r w:rsidR="00F15F1D" w:rsidRPr="00413258">
        <w:rPr>
          <w:rFonts w:ascii="Tahoma" w:hAnsi="Tahoma" w:cs="Tahoma"/>
          <w:sz w:val="22"/>
          <w:szCs w:val="22"/>
          <w:lang w:val="ro-RO"/>
        </w:rPr>
        <w:t>al</w:t>
      </w:r>
      <w:r w:rsidR="002657F0" w:rsidRPr="00413258">
        <w:rPr>
          <w:rFonts w:ascii="Tahoma" w:hAnsi="Tahoma" w:cs="Tahoma"/>
          <w:sz w:val="22"/>
          <w:szCs w:val="22"/>
          <w:lang w:val="ro-RO"/>
        </w:rPr>
        <w:t xml:space="preserve"> </w:t>
      </w:r>
      <w:r w:rsidR="005303F9" w:rsidRPr="00413258">
        <w:rPr>
          <w:rFonts w:ascii="Tahoma" w:hAnsi="Tahoma" w:cs="Tahoma"/>
          <w:sz w:val="22"/>
          <w:szCs w:val="22"/>
          <w:lang w:val="ro-RO"/>
        </w:rPr>
        <w:t>PCTCV</w:t>
      </w:r>
      <w:r w:rsidR="00F15F1D" w:rsidRPr="00413258">
        <w:rPr>
          <w:rFonts w:ascii="Tahoma" w:hAnsi="Tahoma" w:cs="Tahoma"/>
          <w:sz w:val="22"/>
          <w:szCs w:val="22"/>
          <w:lang w:val="ro-RO"/>
        </w:rPr>
        <w:t>,</w:t>
      </w:r>
      <w:r w:rsidR="002657F0" w:rsidRPr="00413258">
        <w:rPr>
          <w:rFonts w:ascii="Tahoma" w:hAnsi="Tahoma" w:cs="Tahoma"/>
          <w:sz w:val="22"/>
          <w:szCs w:val="22"/>
          <w:lang w:val="ro-RO"/>
        </w:rPr>
        <w:t xml:space="preserve"> pentru introducerea ofertelor</w:t>
      </w:r>
      <w:r w:rsidR="00F15F1D" w:rsidRPr="00413258">
        <w:rPr>
          <w:rFonts w:ascii="Tahoma" w:hAnsi="Tahoma" w:cs="Tahoma"/>
          <w:sz w:val="22"/>
          <w:szCs w:val="22"/>
          <w:lang w:val="ro-RO"/>
        </w:rPr>
        <w:t>,</w:t>
      </w:r>
      <w:r w:rsidR="002657F0" w:rsidRPr="00413258">
        <w:rPr>
          <w:rFonts w:ascii="Tahoma" w:hAnsi="Tahoma" w:cs="Tahoma"/>
          <w:sz w:val="22"/>
          <w:szCs w:val="22"/>
          <w:lang w:val="ro-RO"/>
        </w:rPr>
        <w:t xml:space="preserve"> </w:t>
      </w:r>
      <w:r w:rsidR="00756F5B" w:rsidRPr="00413258">
        <w:rPr>
          <w:rFonts w:ascii="Tahoma" w:hAnsi="Tahoma" w:cs="Tahoma"/>
          <w:sz w:val="22"/>
          <w:szCs w:val="22"/>
          <w:lang w:val="ro-RO"/>
        </w:rPr>
        <w:t>în</w:t>
      </w:r>
      <w:r w:rsidR="002657F0" w:rsidRPr="00413258">
        <w:rPr>
          <w:rFonts w:ascii="Tahoma" w:hAnsi="Tahoma" w:cs="Tahoma"/>
          <w:sz w:val="22"/>
          <w:szCs w:val="22"/>
          <w:lang w:val="ro-RO"/>
        </w:rPr>
        <w:t xml:space="preserve"> zi</w:t>
      </w:r>
      <w:r w:rsidR="00756F5B" w:rsidRPr="00413258">
        <w:rPr>
          <w:rFonts w:ascii="Tahoma" w:hAnsi="Tahoma" w:cs="Tahoma"/>
          <w:sz w:val="22"/>
          <w:szCs w:val="22"/>
          <w:lang w:val="ro-RO"/>
        </w:rPr>
        <w:t>ua</w:t>
      </w:r>
      <w:r w:rsidR="002657F0" w:rsidRPr="00413258">
        <w:rPr>
          <w:rFonts w:ascii="Tahoma" w:hAnsi="Tahoma" w:cs="Tahoma"/>
          <w:sz w:val="22"/>
          <w:szCs w:val="22"/>
          <w:lang w:val="ro-RO"/>
        </w:rPr>
        <w:t xml:space="preserve"> </w:t>
      </w:r>
      <w:r w:rsidR="009D2C14" w:rsidRPr="00413258">
        <w:rPr>
          <w:rFonts w:ascii="Tahoma" w:hAnsi="Tahoma" w:cs="Tahoma"/>
          <w:sz w:val="22"/>
          <w:szCs w:val="22"/>
          <w:lang w:val="ro-RO"/>
        </w:rPr>
        <w:t>de tranzacționare</w:t>
      </w:r>
      <w:r w:rsidR="00466C49" w:rsidRPr="00413258">
        <w:rPr>
          <w:rFonts w:ascii="Tahoma" w:hAnsi="Tahoma" w:cs="Tahoma"/>
          <w:sz w:val="22"/>
          <w:szCs w:val="22"/>
          <w:lang w:val="ro-RO"/>
        </w:rPr>
        <w:t>, conform calendarului publicat pe site-ul OPCV</w:t>
      </w:r>
      <w:r w:rsidR="002657F0" w:rsidRPr="00413258">
        <w:rPr>
          <w:rFonts w:ascii="Tahoma" w:hAnsi="Tahoma" w:cs="Tahoma"/>
          <w:sz w:val="22"/>
          <w:szCs w:val="22"/>
          <w:lang w:val="ro-RO"/>
        </w:rPr>
        <w:t xml:space="preserve">. </w:t>
      </w:r>
    </w:p>
    <w:p w14:paraId="02321D69" w14:textId="77777777" w:rsidR="00723956" w:rsidRPr="00413258" w:rsidRDefault="00723956" w:rsidP="00DF2B41">
      <w:pPr>
        <w:numPr>
          <w:ilvl w:val="2"/>
          <w:numId w:val="19"/>
        </w:numPr>
        <w:spacing w:before="120"/>
        <w:ind w:left="1440" w:hanging="720"/>
        <w:jc w:val="both"/>
        <w:rPr>
          <w:rFonts w:ascii="Tahoma" w:hAnsi="Tahoma" w:cs="Tahoma"/>
          <w:sz w:val="22"/>
          <w:szCs w:val="22"/>
          <w:lang w:val="ro-RO"/>
        </w:rPr>
      </w:pPr>
      <w:r w:rsidRPr="00413258">
        <w:rPr>
          <w:rFonts w:ascii="Tahoma" w:hAnsi="Tahoma" w:cs="Tahoma"/>
          <w:sz w:val="22"/>
          <w:szCs w:val="22"/>
          <w:lang w:val="ro-RO"/>
        </w:rPr>
        <w:t xml:space="preserve">Fiecare </w:t>
      </w:r>
      <w:r w:rsidR="006964CE" w:rsidRPr="00413258">
        <w:rPr>
          <w:rFonts w:ascii="Tahoma" w:hAnsi="Tahoma" w:cs="Tahoma"/>
          <w:sz w:val="22"/>
          <w:szCs w:val="22"/>
          <w:lang w:val="ro-RO"/>
        </w:rPr>
        <w:t>produs</w:t>
      </w:r>
      <w:r w:rsidRPr="00413258">
        <w:rPr>
          <w:rFonts w:ascii="Tahoma" w:hAnsi="Tahoma" w:cs="Tahoma"/>
          <w:sz w:val="22"/>
          <w:szCs w:val="22"/>
          <w:lang w:val="ro-RO"/>
        </w:rPr>
        <w:t xml:space="preserve"> standard definit pentru </w:t>
      </w:r>
      <w:r w:rsidR="00466C49" w:rsidRPr="00413258">
        <w:rPr>
          <w:rFonts w:ascii="Tahoma" w:hAnsi="Tahoma" w:cs="Tahoma"/>
          <w:sz w:val="22"/>
          <w:szCs w:val="22"/>
          <w:lang w:val="ro-RO"/>
        </w:rPr>
        <w:t xml:space="preserve">o </w:t>
      </w:r>
      <w:r w:rsidR="00A82BE9" w:rsidRPr="00413258">
        <w:rPr>
          <w:rFonts w:ascii="Tahoma" w:hAnsi="Tahoma" w:cs="Tahoma"/>
          <w:sz w:val="22"/>
          <w:szCs w:val="22"/>
          <w:lang w:val="ro-RO"/>
        </w:rPr>
        <w:t>durat</w:t>
      </w:r>
      <w:r w:rsidR="00466C49" w:rsidRPr="00413258">
        <w:rPr>
          <w:rFonts w:ascii="Tahoma" w:hAnsi="Tahoma" w:cs="Tahoma"/>
          <w:sz w:val="22"/>
          <w:szCs w:val="22"/>
          <w:lang w:val="ro-RO"/>
        </w:rPr>
        <w:t>ă</w:t>
      </w:r>
      <w:r w:rsidR="00A82BE9" w:rsidRPr="00413258">
        <w:rPr>
          <w:rFonts w:ascii="Tahoma" w:hAnsi="Tahoma" w:cs="Tahoma"/>
          <w:sz w:val="22"/>
          <w:szCs w:val="22"/>
          <w:lang w:val="ro-RO"/>
        </w:rPr>
        <w:t xml:space="preserve"> specific</w:t>
      </w:r>
      <w:r w:rsidR="00466C49" w:rsidRPr="00413258">
        <w:rPr>
          <w:rFonts w:ascii="Tahoma" w:hAnsi="Tahoma" w:cs="Tahoma"/>
          <w:sz w:val="22"/>
          <w:szCs w:val="22"/>
          <w:lang w:val="ro-RO"/>
        </w:rPr>
        <w:t>ă</w:t>
      </w:r>
      <w:r w:rsidR="00A82BE9" w:rsidRPr="00413258">
        <w:rPr>
          <w:rFonts w:ascii="Tahoma" w:hAnsi="Tahoma" w:cs="Tahoma"/>
          <w:sz w:val="22"/>
          <w:szCs w:val="22"/>
          <w:lang w:val="ro-RO"/>
        </w:rPr>
        <w:t xml:space="preserve"> de valabilitate a contractelor standard aplicabile</w:t>
      </w:r>
      <w:r w:rsidR="00B867E8" w:rsidRPr="00413258">
        <w:rPr>
          <w:rFonts w:ascii="Tahoma" w:hAnsi="Tahoma" w:cs="Tahoma"/>
          <w:sz w:val="22"/>
          <w:szCs w:val="22"/>
          <w:lang w:val="ro-RO"/>
        </w:rPr>
        <w:t xml:space="preserve"> </w:t>
      </w:r>
      <w:r w:rsidRPr="00413258">
        <w:rPr>
          <w:rFonts w:ascii="Tahoma" w:hAnsi="Tahoma" w:cs="Tahoma"/>
          <w:sz w:val="22"/>
          <w:szCs w:val="22"/>
          <w:lang w:val="ro-RO"/>
        </w:rPr>
        <w:t>constituie obiectul unor tranzacţii independente.</w:t>
      </w:r>
    </w:p>
    <w:p w14:paraId="579EFDF1" w14:textId="77777777" w:rsidR="00723956" w:rsidRPr="00413258" w:rsidRDefault="00723956">
      <w:pPr>
        <w:tabs>
          <w:tab w:val="left" w:pos="1440"/>
        </w:tabs>
        <w:spacing w:before="120"/>
        <w:jc w:val="both"/>
        <w:rPr>
          <w:rFonts w:ascii="Tahoma" w:hAnsi="Tahoma" w:cs="Tahoma"/>
          <w:bCs/>
          <w:sz w:val="22"/>
          <w:szCs w:val="22"/>
          <w:lang w:val="ro-RO"/>
        </w:rPr>
      </w:pPr>
    </w:p>
    <w:p w14:paraId="0980DFC1" w14:textId="77777777" w:rsidR="00723956" w:rsidRPr="00413258" w:rsidRDefault="00723956" w:rsidP="00DF2B41">
      <w:pPr>
        <w:numPr>
          <w:ilvl w:val="1"/>
          <w:numId w:val="19"/>
        </w:numPr>
        <w:tabs>
          <w:tab w:val="left" w:pos="851"/>
        </w:tabs>
        <w:spacing w:before="120"/>
        <w:jc w:val="both"/>
        <w:rPr>
          <w:rFonts w:ascii="Tahoma" w:hAnsi="Tahoma" w:cs="Tahoma"/>
          <w:b/>
          <w:sz w:val="22"/>
          <w:szCs w:val="22"/>
          <w:lang w:val="ro-RO"/>
        </w:rPr>
      </w:pPr>
      <w:r w:rsidRPr="00413258">
        <w:rPr>
          <w:rFonts w:ascii="Tahoma" w:hAnsi="Tahoma" w:cs="Tahoma"/>
          <w:b/>
          <w:sz w:val="22"/>
          <w:szCs w:val="22"/>
          <w:lang w:val="ro-RO"/>
        </w:rPr>
        <w:t xml:space="preserve"> DESFĂŞURAREA SESIUNILOR DE TRANZACŢIONARE</w:t>
      </w:r>
    </w:p>
    <w:p w14:paraId="3014A823" w14:textId="77777777" w:rsidR="002C238E" w:rsidRPr="00413258" w:rsidRDefault="0050176A" w:rsidP="00DF2B41">
      <w:pPr>
        <w:numPr>
          <w:ilvl w:val="2"/>
          <w:numId w:val="19"/>
        </w:numPr>
        <w:tabs>
          <w:tab w:val="num"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S</w:t>
      </w:r>
      <w:r w:rsidR="005D5508" w:rsidRPr="00413258">
        <w:rPr>
          <w:rFonts w:ascii="Tahoma" w:hAnsi="Tahoma" w:cs="Tahoma"/>
          <w:sz w:val="22"/>
          <w:szCs w:val="22"/>
          <w:lang w:val="ro-RO"/>
        </w:rPr>
        <w:t>esiuni</w:t>
      </w:r>
      <w:r w:rsidRPr="00413258">
        <w:rPr>
          <w:rFonts w:ascii="Tahoma" w:hAnsi="Tahoma" w:cs="Tahoma"/>
          <w:sz w:val="22"/>
          <w:szCs w:val="22"/>
          <w:lang w:val="ro-RO"/>
        </w:rPr>
        <w:t>le</w:t>
      </w:r>
      <w:r w:rsidR="005D5508" w:rsidRPr="00413258">
        <w:rPr>
          <w:rFonts w:ascii="Tahoma" w:hAnsi="Tahoma" w:cs="Tahoma"/>
          <w:sz w:val="22"/>
          <w:szCs w:val="22"/>
          <w:lang w:val="ro-RO"/>
        </w:rPr>
        <w:t xml:space="preserve"> de tranzacționare </w:t>
      </w:r>
      <w:r w:rsidRPr="00413258">
        <w:rPr>
          <w:rFonts w:ascii="Tahoma" w:hAnsi="Tahoma" w:cs="Tahoma"/>
          <w:sz w:val="22"/>
          <w:szCs w:val="22"/>
          <w:lang w:val="ro-RO"/>
        </w:rPr>
        <w:t xml:space="preserve">organizate de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se desfășoară</w:t>
      </w:r>
      <w:r w:rsidR="00A812D9" w:rsidRPr="00413258">
        <w:rPr>
          <w:rFonts w:ascii="Tahoma" w:hAnsi="Tahoma" w:cs="Tahoma"/>
          <w:sz w:val="22"/>
          <w:szCs w:val="22"/>
          <w:lang w:val="ro-RO"/>
        </w:rPr>
        <w:t xml:space="preserve"> în fiecare zi lucrătoare</w:t>
      </w:r>
      <w:r w:rsidRPr="00413258">
        <w:rPr>
          <w:rFonts w:ascii="Tahoma" w:hAnsi="Tahoma" w:cs="Tahoma"/>
          <w:sz w:val="22"/>
          <w:szCs w:val="22"/>
          <w:lang w:val="ro-RO"/>
        </w:rPr>
        <w:t xml:space="preserve"> </w:t>
      </w:r>
      <w:r w:rsidR="002C238E" w:rsidRPr="00413258">
        <w:rPr>
          <w:rFonts w:ascii="Tahoma" w:hAnsi="Tahoma" w:cs="Tahoma"/>
          <w:sz w:val="22"/>
          <w:szCs w:val="22"/>
          <w:lang w:val="ro-RO"/>
        </w:rPr>
        <w:t xml:space="preserve">între orele </w:t>
      </w:r>
      <w:r w:rsidR="00256CF6" w:rsidRPr="00413258">
        <w:rPr>
          <w:rFonts w:ascii="Tahoma" w:hAnsi="Tahoma" w:cs="Tahoma"/>
          <w:sz w:val="22"/>
          <w:szCs w:val="22"/>
          <w:lang w:val="ro-RO"/>
        </w:rPr>
        <w:t>12</w:t>
      </w:r>
      <w:r w:rsidR="002C238E" w:rsidRPr="00413258">
        <w:rPr>
          <w:rFonts w:ascii="Tahoma" w:hAnsi="Tahoma" w:cs="Tahoma"/>
          <w:sz w:val="22"/>
          <w:szCs w:val="22"/>
          <w:lang w:val="ro-RO"/>
        </w:rPr>
        <w:t>:00 -1</w:t>
      </w:r>
      <w:r w:rsidR="00B3055A" w:rsidRPr="00413258">
        <w:rPr>
          <w:rFonts w:ascii="Tahoma" w:hAnsi="Tahoma" w:cs="Tahoma"/>
          <w:sz w:val="22"/>
          <w:szCs w:val="22"/>
          <w:lang w:val="ro-RO"/>
        </w:rPr>
        <w:t>4</w:t>
      </w:r>
      <w:r w:rsidR="002C238E" w:rsidRPr="00413258">
        <w:rPr>
          <w:rFonts w:ascii="Tahoma" w:hAnsi="Tahoma" w:cs="Tahoma"/>
          <w:sz w:val="22"/>
          <w:szCs w:val="22"/>
          <w:lang w:val="ro-RO"/>
        </w:rPr>
        <w:t>:00</w:t>
      </w:r>
      <w:r w:rsidR="00256CF6" w:rsidRPr="00413258">
        <w:rPr>
          <w:rFonts w:ascii="Tahoma" w:hAnsi="Tahoma" w:cs="Tahoma"/>
          <w:sz w:val="22"/>
          <w:szCs w:val="22"/>
          <w:lang w:val="ro-RO"/>
        </w:rPr>
        <w:t>.</w:t>
      </w:r>
    </w:p>
    <w:p w14:paraId="238302F6" w14:textId="6381E29E" w:rsidR="006959F2" w:rsidRPr="00413258" w:rsidRDefault="006959F2" w:rsidP="00DF2B41">
      <w:pPr>
        <w:numPr>
          <w:ilvl w:val="2"/>
          <w:numId w:val="19"/>
        </w:numPr>
        <w:tabs>
          <w:tab w:val="num"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Participanții la piață se vor conecta la </w:t>
      </w:r>
      <w:r w:rsidR="00BF11F1" w:rsidRPr="00413258">
        <w:rPr>
          <w:rFonts w:ascii="Tahoma" w:hAnsi="Tahoma" w:cs="Tahoma"/>
          <w:sz w:val="22"/>
          <w:szCs w:val="22"/>
          <w:lang w:val="ro-RO"/>
        </w:rPr>
        <w:t xml:space="preserve">sistemul 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de la stațiile de lucru proprii utilizând pentru conectare </w:t>
      </w:r>
      <w:r w:rsidR="00D76500" w:rsidRPr="00413258">
        <w:rPr>
          <w:rFonts w:ascii="Tahoma" w:hAnsi="Tahoma" w:cs="Tahoma"/>
          <w:sz w:val="22"/>
          <w:szCs w:val="22"/>
          <w:lang w:val="ro-RO"/>
        </w:rPr>
        <w:t>cheia USB</w:t>
      </w:r>
      <w:r w:rsidR="009A0241" w:rsidRPr="00413258">
        <w:rPr>
          <w:rFonts w:ascii="Tahoma" w:hAnsi="Tahoma" w:cs="Tahoma"/>
          <w:sz w:val="22"/>
          <w:szCs w:val="22"/>
          <w:lang w:val="ro-RO"/>
        </w:rPr>
        <w:t xml:space="preserve"> și datele proprii de identificare – cod utilizator și parolă</w:t>
      </w:r>
      <w:r w:rsidRPr="00413258">
        <w:rPr>
          <w:rFonts w:ascii="Tahoma" w:hAnsi="Tahoma" w:cs="Tahoma"/>
          <w:sz w:val="22"/>
          <w:szCs w:val="22"/>
          <w:lang w:val="ro-RO"/>
        </w:rPr>
        <w:t>.</w:t>
      </w:r>
    </w:p>
    <w:p w14:paraId="74154C57" w14:textId="77777777" w:rsidR="0050176A" w:rsidRPr="00413258" w:rsidRDefault="0050176A" w:rsidP="00DF2B41">
      <w:pPr>
        <w:numPr>
          <w:ilvl w:val="2"/>
          <w:numId w:val="19"/>
        </w:numPr>
        <w:tabs>
          <w:tab w:val="num"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Participanții interesați de participarea la sesiunea de </w:t>
      </w:r>
      <w:r w:rsidR="00812DE8" w:rsidRPr="00413258">
        <w:rPr>
          <w:rFonts w:ascii="Tahoma" w:hAnsi="Tahoma" w:cs="Tahoma"/>
          <w:sz w:val="22"/>
          <w:szCs w:val="22"/>
          <w:lang w:val="ro-RO"/>
        </w:rPr>
        <w:t>tranzacționare</w:t>
      </w:r>
      <w:r w:rsidRPr="00413258">
        <w:rPr>
          <w:rFonts w:ascii="Tahoma" w:hAnsi="Tahoma" w:cs="Tahoma"/>
          <w:sz w:val="22"/>
          <w:szCs w:val="22"/>
          <w:lang w:val="ro-RO"/>
        </w:rPr>
        <w:t xml:space="preserve"> vor introduce în </w:t>
      </w:r>
      <w:r w:rsidR="00BF11F1" w:rsidRPr="00413258">
        <w:rPr>
          <w:rFonts w:ascii="Tahoma" w:hAnsi="Tahoma" w:cs="Tahoma"/>
          <w:sz w:val="22"/>
          <w:szCs w:val="22"/>
          <w:lang w:val="ro-RO"/>
        </w:rPr>
        <w:t xml:space="preserve">sistemul 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ofertele proprii precizând </w:t>
      </w:r>
      <w:r w:rsidR="003600B1" w:rsidRPr="00413258">
        <w:rPr>
          <w:rFonts w:ascii="Tahoma" w:hAnsi="Tahoma" w:cs="Tahoma"/>
          <w:sz w:val="22"/>
          <w:szCs w:val="22"/>
          <w:lang w:val="ro-RO"/>
        </w:rPr>
        <w:t>numărul de CV</w:t>
      </w:r>
      <w:r w:rsidR="00BF11F1" w:rsidRPr="00413258">
        <w:rPr>
          <w:rFonts w:ascii="Tahoma" w:hAnsi="Tahoma" w:cs="Tahoma"/>
          <w:sz w:val="22"/>
          <w:szCs w:val="22"/>
          <w:lang w:val="ro-RO"/>
        </w:rPr>
        <w:t xml:space="preserve"> și</w:t>
      </w:r>
      <w:r w:rsidRPr="00413258">
        <w:rPr>
          <w:rFonts w:ascii="Tahoma" w:hAnsi="Tahoma" w:cs="Tahoma"/>
          <w:sz w:val="22"/>
          <w:szCs w:val="22"/>
          <w:lang w:val="ro-RO"/>
        </w:rPr>
        <w:t xml:space="preserve"> preţul ofertat. </w:t>
      </w:r>
    </w:p>
    <w:p w14:paraId="701E8F8D" w14:textId="77777777" w:rsidR="00E54F30" w:rsidRPr="00413258" w:rsidRDefault="00E54F30"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Ofertele introduse de participantul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reprezintă angajamente ferme ale respectivului participant la </w:t>
      </w:r>
      <w:r w:rsidR="005303F9" w:rsidRPr="00413258">
        <w:rPr>
          <w:rFonts w:ascii="Tahoma" w:hAnsi="Tahoma" w:cs="Tahoma"/>
          <w:sz w:val="22"/>
          <w:szCs w:val="22"/>
          <w:lang w:val="ro-RO"/>
        </w:rPr>
        <w:t>PCTCV</w:t>
      </w:r>
      <w:r w:rsidRPr="00413258">
        <w:rPr>
          <w:rFonts w:ascii="Tahoma" w:hAnsi="Tahoma" w:cs="Tahoma"/>
          <w:sz w:val="22"/>
          <w:szCs w:val="22"/>
          <w:lang w:val="ro-RO"/>
        </w:rPr>
        <w:t>, care este direct răspunzător pentru corectitudinea datelor introduse.</w:t>
      </w:r>
    </w:p>
    <w:p w14:paraId="5F760E6E" w14:textId="77777777" w:rsidR="00723956" w:rsidRPr="00413258" w:rsidRDefault="00E54F30"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Pe tot parcursul </w:t>
      </w:r>
      <w:r w:rsidR="00790417" w:rsidRPr="00413258">
        <w:rPr>
          <w:rFonts w:ascii="Tahoma" w:hAnsi="Tahoma" w:cs="Tahoma"/>
          <w:sz w:val="22"/>
          <w:szCs w:val="22"/>
          <w:lang w:val="ro-RO"/>
        </w:rPr>
        <w:t>sesiunii de tranzacționare</w:t>
      </w:r>
      <w:r w:rsidR="00723956" w:rsidRPr="00413258">
        <w:rPr>
          <w:rFonts w:ascii="Tahoma" w:hAnsi="Tahoma" w:cs="Tahoma"/>
          <w:sz w:val="22"/>
          <w:szCs w:val="22"/>
          <w:lang w:val="ro-RO"/>
        </w:rPr>
        <w:t xml:space="preserve"> participanţii la </w:t>
      </w:r>
      <w:r w:rsidR="005303F9" w:rsidRPr="00413258">
        <w:rPr>
          <w:rFonts w:ascii="Tahoma" w:hAnsi="Tahoma" w:cs="Tahoma"/>
          <w:sz w:val="22"/>
          <w:szCs w:val="22"/>
          <w:lang w:val="ro-RO"/>
        </w:rPr>
        <w:t>PCTCV</w:t>
      </w:r>
      <w:r w:rsidR="00723956" w:rsidRPr="00413258">
        <w:rPr>
          <w:rFonts w:ascii="Tahoma" w:hAnsi="Tahoma" w:cs="Tahoma"/>
          <w:sz w:val="22"/>
          <w:szCs w:val="22"/>
          <w:lang w:val="ro-RO"/>
        </w:rPr>
        <w:t xml:space="preserve"> pot </w:t>
      </w:r>
      <w:r w:rsidR="001A6D4D" w:rsidRPr="00413258">
        <w:rPr>
          <w:rFonts w:ascii="Tahoma" w:hAnsi="Tahoma" w:cs="Tahoma"/>
          <w:sz w:val="22"/>
          <w:szCs w:val="22"/>
          <w:lang w:val="ro-RO"/>
        </w:rPr>
        <w:t xml:space="preserve">introduce, </w:t>
      </w:r>
      <w:r w:rsidR="00812DE8" w:rsidRPr="00413258">
        <w:rPr>
          <w:rFonts w:ascii="Tahoma" w:hAnsi="Tahoma" w:cs="Tahoma"/>
          <w:sz w:val="22"/>
          <w:szCs w:val="22"/>
          <w:lang w:val="ro-RO"/>
        </w:rPr>
        <w:t xml:space="preserve">respectiv </w:t>
      </w:r>
      <w:r w:rsidR="00723956" w:rsidRPr="00413258">
        <w:rPr>
          <w:rFonts w:ascii="Tahoma" w:hAnsi="Tahoma" w:cs="Tahoma"/>
          <w:sz w:val="22"/>
          <w:szCs w:val="22"/>
          <w:lang w:val="ro-RO"/>
        </w:rPr>
        <w:t>modifica, suspenda în vederea reactivării ulterioare</w:t>
      </w:r>
      <w:r w:rsidR="00C7274A" w:rsidRPr="00413258">
        <w:rPr>
          <w:rFonts w:ascii="Tahoma" w:hAnsi="Tahoma" w:cs="Tahoma"/>
          <w:sz w:val="22"/>
          <w:szCs w:val="22"/>
          <w:lang w:val="ro-RO"/>
        </w:rPr>
        <w:t>,</w:t>
      </w:r>
      <w:r w:rsidR="00723956" w:rsidRPr="00413258">
        <w:rPr>
          <w:rFonts w:ascii="Tahoma" w:hAnsi="Tahoma" w:cs="Tahoma"/>
          <w:sz w:val="22"/>
          <w:szCs w:val="22"/>
          <w:lang w:val="ro-RO"/>
        </w:rPr>
        <w:t xml:space="preserve"> sau anula ofertele </w:t>
      </w:r>
      <w:r w:rsidR="001A6D4D" w:rsidRPr="00413258">
        <w:rPr>
          <w:rFonts w:ascii="Tahoma" w:hAnsi="Tahoma" w:cs="Tahoma"/>
          <w:sz w:val="22"/>
          <w:szCs w:val="22"/>
          <w:lang w:val="ro-RO"/>
        </w:rPr>
        <w:t xml:space="preserve">proprii </w:t>
      </w:r>
      <w:r w:rsidR="00723956" w:rsidRPr="00413258">
        <w:rPr>
          <w:rFonts w:ascii="Tahoma" w:hAnsi="Tahoma" w:cs="Tahoma"/>
          <w:sz w:val="22"/>
          <w:szCs w:val="22"/>
          <w:lang w:val="ro-RO"/>
        </w:rPr>
        <w:t xml:space="preserve">existente în </w:t>
      </w:r>
      <w:r w:rsidR="00790417" w:rsidRPr="00413258">
        <w:rPr>
          <w:rFonts w:ascii="Tahoma" w:hAnsi="Tahoma" w:cs="Tahoma"/>
          <w:sz w:val="22"/>
          <w:szCs w:val="22"/>
          <w:lang w:val="ro-RO"/>
        </w:rPr>
        <w:t>S</w:t>
      </w:r>
      <w:r w:rsidR="00723956" w:rsidRPr="00413258">
        <w:rPr>
          <w:rFonts w:ascii="Tahoma" w:hAnsi="Tahoma" w:cs="Tahoma"/>
          <w:sz w:val="22"/>
          <w:szCs w:val="22"/>
          <w:lang w:val="ro-RO"/>
        </w:rPr>
        <w:t>istemul de tranzacţionare.</w:t>
      </w:r>
    </w:p>
    <w:p w14:paraId="4F1475B1" w14:textId="77777777" w:rsidR="00723956" w:rsidRPr="00413258" w:rsidRDefault="00723956"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Sistemul 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va aloca automat fiecărei oferte introduse un număr unic de identificare şi o marcă de timp de forma „hh:mm:ss” prin care sunt precizate ora (h), minutul (m) şi secunda (s) introducerii ofertei, vizibile în secţiunea de Rapoarte/Istoric ordine din interfaţa participantului la </w:t>
      </w:r>
      <w:r w:rsidR="005303F9" w:rsidRPr="00413258">
        <w:rPr>
          <w:rFonts w:ascii="Tahoma" w:hAnsi="Tahoma" w:cs="Tahoma"/>
          <w:sz w:val="22"/>
          <w:szCs w:val="22"/>
          <w:lang w:val="ro-RO"/>
        </w:rPr>
        <w:t>PCTCV</w:t>
      </w:r>
      <w:r w:rsidR="00484E4F" w:rsidRPr="00413258">
        <w:rPr>
          <w:rFonts w:ascii="Tahoma" w:hAnsi="Tahoma" w:cs="Tahoma"/>
          <w:sz w:val="22"/>
          <w:szCs w:val="22"/>
          <w:lang w:val="ro-RO"/>
        </w:rPr>
        <w:t>.</w:t>
      </w:r>
    </w:p>
    <w:p w14:paraId="5EF3D812" w14:textId="77777777" w:rsidR="00723956" w:rsidRPr="00413258" w:rsidRDefault="00723956"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În cazul modificării unei oferte, </w:t>
      </w:r>
      <w:r w:rsidR="00790417" w:rsidRPr="00413258">
        <w:rPr>
          <w:rFonts w:ascii="Tahoma" w:hAnsi="Tahoma" w:cs="Tahoma"/>
          <w:sz w:val="22"/>
          <w:szCs w:val="22"/>
          <w:lang w:val="ro-RO"/>
        </w:rPr>
        <w:t>a prețului și/sau creșterea cantității, S</w:t>
      </w:r>
      <w:r w:rsidRPr="00413258">
        <w:rPr>
          <w:rFonts w:ascii="Tahoma" w:hAnsi="Tahoma" w:cs="Tahoma"/>
          <w:sz w:val="22"/>
          <w:szCs w:val="22"/>
          <w:lang w:val="ro-RO"/>
        </w:rPr>
        <w:t xml:space="preserve">istemul de tranzacţionare actualizează automat datele aferente noii </w:t>
      </w:r>
      <w:r w:rsidR="00C7274A" w:rsidRPr="00413258">
        <w:rPr>
          <w:rFonts w:ascii="Tahoma" w:hAnsi="Tahoma" w:cs="Tahoma"/>
          <w:sz w:val="22"/>
          <w:szCs w:val="22"/>
          <w:lang w:val="ro-RO"/>
        </w:rPr>
        <w:t xml:space="preserve">intenții de </w:t>
      </w:r>
      <w:r w:rsidRPr="00413258">
        <w:rPr>
          <w:rFonts w:ascii="Tahoma" w:hAnsi="Tahoma" w:cs="Tahoma"/>
          <w:sz w:val="22"/>
          <w:szCs w:val="22"/>
          <w:lang w:val="ro-RO"/>
        </w:rPr>
        <w:t>ofert</w:t>
      </w:r>
      <w:r w:rsidR="00C7274A" w:rsidRPr="00413258">
        <w:rPr>
          <w:rFonts w:ascii="Tahoma" w:hAnsi="Tahoma" w:cs="Tahoma"/>
          <w:sz w:val="22"/>
          <w:szCs w:val="22"/>
          <w:lang w:val="ro-RO"/>
        </w:rPr>
        <w:t>ar</w:t>
      </w:r>
      <w:r w:rsidRPr="00413258">
        <w:rPr>
          <w:rFonts w:ascii="Tahoma" w:hAnsi="Tahoma" w:cs="Tahoma"/>
          <w:sz w:val="22"/>
          <w:szCs w:val="22"/>
          <w:lang w:val="ro-RO"/>
        </w:rPr>
        <w:t>e cu marca de timp corespunzătoare momentului modificării ofertei iniţiale.</w:t>
      </w:r>
      <w:r w:rsidR="001F3FAA" w:rsidRPr="00413258">
        <w:rPr>
          <w:rFonts w:ascii="Tahoma" w:hAnsi="Tahoma" w:cs="Tahoma"/>
          <w:sz w:val="22"/>
          <w:szCs w:val="22"/>
          <w:lang w:val="ro-RO"/>
        </w:rPr>
        <w:t xml:space="preserve"> Această modificare poate avea consecinţe asupra plasării ofertei în ansamblul pieţei</w:t>
      </w:r>
      <w:r w:rsidR="00C7274A" w:rsidRPr="00413258">
        <w:rPr>
          <w:rFonts w:ascii="Tahoma" w:hAnsi="Tahoma" w:cs="Tahoma"/>
          <w:sz w:val="22"/>
          <w:szCs w:val="22"/>
          <w:lang w:val="ro-RO"/>
        </w:rPr>
        <w:t xml:space="preserve"> deoarece în cazul ofertelor de același sens care propun același preț ordonarea se va realiza în funcție de marca de timp</w:t>
      </w:r>
      <w:r w:rsidR="001F3FAA" w:rsidRPr="00413258">
        <w:rPr>
          <w:rFonts w:ascii="Tahoma" w:hAnsi="Tahoma" w:cs="Tahoma"/>
          <w:sz w:val="22"/>
          <w:szCs w:val="22"/>
          <w:lang w:val="ro-RO"/>
        </w:rPr>
        <w:t>.</w:t>
      </w:r>
    </w:p>
    <w:p w14:paraId="4BB52366" w14:textId="26EAF1D5" w:rsidR="001F3FAA" w:rsidRDefault="00723956"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Ofertele pentru un </w:t>
      </w:r>
      <w:r w:rsidR="006964CE" w:rsidRPr="00413258">
        <w:rPr>
          <w:rFonts w:ascii="Tahoma" w:hAnsi="Tahoma" w:cs="Tahoma"/>
          <w:sz w:val="22"/>
          <w:szCs w:val="22"/>
          <w:lang w:val="ro-RO"/>
        </w:rPr>
        <w:t>produs</w:t>
      </w:r>
      <w:r w:rsidRPr="00413258">
        <w:rPr>
          <w:rFonts w:ascii="Tahoma" w:hAnsi="Tahoma" w:cs="Tahoma"/>
          <w:sz w:val="22"/>
          <w:szCs w:val="22"/>
          <w:lang w:val="ro-RO"/>
        </w:rPr>
        <w:t xml:space="preserve"> standard introduse și validate sunt </w:t>
      </w:r>
      <w:r w:rsidR="001F3FAA" w:rsidRPr="00413258">
        <w:rPr>
          <w:rFonts w:ascii="Tahoma" w:hAnsi="Tahoma" w:cs="Tahoma"/>
          <w:sz w:val="22"/>
          <w:szCs w:val="22"/>
          <w:lang w:val="ro-RO"/>
        </w:rPr>
        <w:t xml:space="preserve">actualizate și </w:t>
      </w:r>
      <w:r w:rsidRPr="00413258">
        <w:rPr>
          <w:rFonts w:ascii="Tahoma" w:hAnsi="Tahoma" w:cs="Tahoma"/>
          <w:sz w:val="22"/>
          <w:szCs w:val="22"/>
          <w:lang w:val="ro-RO"/>
        </w:rPr>
        <w:t>ordonate automat de sistemul de tranzacţionare</w:t>
      </w:r>
      <w:r w:rsidR="001F3FAA" w:rsidRPr="00413258">
        <w:rPr>
          <w:rFonts w:ascii="Tahoma" w:hAnsi="Tahoma" w:cs="Tahoma"/>
          <w:sz w:val="22"/>
          <w:szCs w:val="22"/>
          <w:lang w:val="ro-RO"/>
        </w:rPr>
        <w:t>, în timp real,</w:t>
      </w:r>
      <w:r w:rsidRPr="00413258">
        <w:rPr>
          <w:rFonts w:ascii="Tahoma" w:hAnsi="Tahoma" w:cs="Tahoma"/>
          <w:sz w:val="22"/>
          <w:szCs w:val="22"/>
          <w:lang w:val="ro-RO"/>
        </w:rPr>
        <w:t xml:space="preserve"> în funcţie de </w:t>
      </w:r>
      <w:r w:rsidR="001F3FAA" w:rsidRPr="00413258">
        <w:rPr>
          <w:rFonts w:ascii="Tahoma" w:hAnsi="Tahoma" w:cs="Tahoma"/>
          <w:sz w:val="22"/>
          <w:szCs w:val="22"/>
          <w:lang w:val="ro-RO"/>
        </w:rPr>
        <w:t xml:space="preserve">cel </w:t>
      </w:r>
      <w:r w:rsidR="001F3FAA" w:rsidRPr="00413258">
        <w:rPr>
          <w:rFonts w:ascii="Tahoma" w:hAnsi="Tahoma" w:cs="Tahoma"/>
          <w:sz w:val="22"/>
          <w:szCs w:val="22"/>
          <w:lang w:val="ro-RO"/>
        </w:rPr>
        <w:lastRenderedPageBreak/>
        <w:t xml:space="preserve">mai bun </w:t>
      </w:r>
      <w:r w:rsidRPr="00413258">
        <w:rPr>
          <w:rFonts w:ascii="Tahoma" w:hAnsi="Tahoma" w:cs="Tahoma"/>
          <w:sz w:val="22"/>
          <w:szCs w:val="22"/>
          <w:lang w:val="ro-RO"/>
        </w:rPr>
        <w:t>preţ, crescător pentru ofertele de vânzare şi descrescător pentru ofertele de cumpărare şi în funcţie de marca de timp în cadrul ofertelor de acelaşi tip care au acelaşi preţ.</w:t>
      </w:r>
    </w:p>
    <w:p w14:paraId="1E4C3AD8" w14:textId="46787DEE" w:rsidR="004A1C74" w:rsidRPr="00A4153D" w:rsidRDefault="004A1C74" w:rsidP="00C76BCD">
      <w:pPr>
        <w:numPr>
          <w:ilvl w:val="2"/>
          <w:numId w:val="19"/>
        </w:numPr>
        <w:tabs>
          <w:tab w:val="left" w:pos="1530"/>
          <w:tab w:val="num" w:pos="2640"/>
        </w:tabs>
        <w:spacing w:before="120"/>
        <w:ind w:left="1530" w:hanging="810"/>
        <w:jc w:val="both"/>
        <w:rPr>
          <w:rFonts w:ascii="Tahoma" w:hAnsi="Tahoma" w:cs="Tahoma"/>
          <w:sz w:val="22"/>
          <w:szCs w:val="22"/>
          <w:lang w:val="ro-RO"/>
        </w:rPr>
      </w:pPr>
      <w:r w:rsidRPr="00A4153D">
        <w:rPr>
          <w:rFonts w:ascii="Tahoma" w:hAnsi="Tahoma" w:cs="Tahoma"/>
          <w:sz w:val="22"/>
          <w:szCs w:val="22"/>
          <w:lang w:val="ro-RO"/>
        </w:rPr>
        <w:t>O ofertă introdusă în sistemul de tranzacţionare este valabilă până în ultima zi lucrătoare a lunii calendaristice în care oferta a fost introdusă, dar nu mai târziu de a 5-a zi lucrătoare înainte de data de începere a livrării pentru produsul standard pentru care a fost introdusă oferta, după care aceasta este anulată automat</w:t>
      </w:r>
      <w:r w:rsidR="006A4ABE" w:rsidRPr="00A4153D">
        <w:rPr>
          <w:rFonts w:ascii="Tahoma" w:hAnsi="Tahoma" w:cs="Tahoma"/>
          <w:sz w:val="22"/>
          <w:szCs w:val="22"/>
          <w:lang w:val="ro-RO"/>
        </w:rPr>
        <w:t>, conform prevederilor în vigoare ale Regulamentului</w:t>
      </w:r>
      <w:r w:rsidRPr="00A4153D">
        <w:rPr>
          <w:rFonts w:ascii="Tahoma" w:hAnsi="Tahoma" w:cs="Tahoma"/>
          <w:sz w:val="22"/>
          <w:szCs w:val="22"/>
          <w:lang w:val="ro-RO"/>
        </w:rPr>
        <w:t>.</w:t>
      </w:r>
    </w:p>
    <w:p w14:paraId="5AB1C08B" w14:textId="13C7D8F4" w:rsidR="004A1C74" w:rsidRPr="00A4153D" w:rsidRDefault="004A1C74" w:rsidP="00C76BCD">
      <w:pPr>
        <w:numPr>
          <w:ilvl w:val="2"/>
          <w:numId w:val="19"/>
        </w:numPr>
        <w:tabs>
          <w:tab w:val="left" w:pos="1530"/>
          <w:tab w:val="num" w:pos="2640"/>
        </w:tabs>
        <w:spacing w:before="120"/>
        <w:ind w:left="1530" w:hanging="810"/>
        <w:jc w:val="both"/>
        <w:rPr>
          <w:rFonts w:ascii="Tahoma" w:hAnsi="Tahoma" w:cs="Tahoma"/>
          <w:sz w:val="22"/>
          <w:szCs w:val="22"/>
          <w:lang w:val="ro-RO"/>
        </w:rPr>
      </w:pPr>
      <w:r w:rsidRPr="00A4153D">
        <w:rPr>
          <w:rFonts w:ascii="Tahoma" w:hAnsi="Tahoma" w:cs="Tahoma"/>
          <w:sz w:val="22"/>
          <w:szCs w:val="22"/>
          <w:lang w:val="ro-RO"/>
        </w:rPr>
        <w:t>Participanţii la PCTCV care au introdus oferte în sistemul de tranzacţionare pentru produse standard a căror perioadă de tranzacţionare continuă în luna calendaristică următoare şi care au fost anulate automat în ultima zi lucrătoare a unei luni calendaristice îşi pot reînnoi ofertele în prima zi lucrătoare a lunii calendaristice următoare</w:t>
      </w:r>
      <w:r w:rsidR="006A4ABE" w:rsidRPr="00A4153D">
        <w:rPr>
          <w:rFonts w:ascii="Tahoma" w:hAnsi="Tahoma" w:cs="Tahoma"/>
          <w:sz w:val="22"/>
          <w:szCs w:val="22"/>
          <w:lang w:val="ro-RO"/>
        </w:rPr>
        <w:t>, conform prevederilor în vigoare ale Regulamentului</w:t>
      </w:r>
      <w:r w:rsidR="001750D8" w:rsidRPr="00A4153D">
        <w:rPr>
          <w:rFonts w:ascii="Tahoma" w:hAnsi="Tahoma" w:cs="Tahoma"/>
          <w:sz w:val="22"/>
          <w:szCs w:val="22"/>
          <w:lang w:val="ro-RO"/>
        </w:rPr>
        <w:t>.</w:t>
      </w:r>
    </w:p>
    <w:p w14:paraId="038EAA3E" w14:textId="4DC64215" w:rsidR="0056524B" w:rsidRPr="00413258" w:rsidRDefault="0056524B" w:rsidP="0056524B">
      <w:pPr>
        <w:numPr>
          <w:ilvl w:val="2"/>
          <w:numId w:val="19"/>
        </w:numPr>
        <w:tabs>
          <w:tab w:val="left" w:pos="1530"/>
          <w:tab w:val="num" w:pos="264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Fiecare ofertă de vânzare este validată din punctul de vedere al numărului maxim de CV estimat de ANRE care poate fi propus de producătorul care dorește să propună oferta de vânzare, calculat conform prevederilor Regulamentului, pe toată perioada de ofertare. </w:t>
      </w:r>
    </w:p>
    <w:p w14:paraId="6C1EFCCE" w14:textId="7756E1C2" w:rsidR="0056524B" w:rsidRPr="00413258" w:rsidRDefault="0056524B" w:rsidP="0056524B">
      <w:pPr>
        <w:numPr>
          <w:ilvl w:val="2"/>
          <w:numId w:val="19"/>
        </w:numPr>
        <w:tabs>
          <w:tab w:val="left" w:pos="1530"/>
          <w:tab w:val="num" w:pos="264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Numărul maxim de CV estimat de ANRE care poate fi propus de producătorul care dorește să propună oferta de vânzare este preluat în sistemul de tranzacționare la începutul fiecărei zile de tranzacționare și este diminuat pe parcursul perioadei de ofertare cu numărul de CV din ofertele de vânzare ale acestuia active în timpul sesiunii de tranzacționare. </w:t>
      </w:r>
    </w:p>
    <w:p w14:paraId="4B048E9F" w14:textId="7E30A086" w:rsidR="0056524B" w:rsidRPr="00413258" w:rsidRDefault="0056524B" w:rsidP="0056524B">
      <w:pPr>
        <w:numPr>
          <w:ilvl w:val="2"/>
          <w:numId w:val="19"/>
        </w:numPr>
        <w:tabs>
          <w:tab w:val="left" w:pos="1530"/>
          <w:tab w:val="num" w:pos="264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Numărul maxim de CV estimat de ANRE care poate fi propus de producătorul care dorește să propună oferta de vânzare introdu</w:t>
      </w:r>
      <w:r w:rsidR="00542BEC">
        <w:rPr>
          <w:rFonts w:ascii="Tahoma" w:hAnsi="Tahoma" w:cs="Tahoma"/>
          <w:sz w:val="22"/>
          <w:szCs w:val="22"/>
          <w:lang w:val="ro-RO"/>
        </w:rPr>
        <w:t>s</w:t>
      </w:r>
      <w:r w:rsidRPr="00413258">
        <w:rPr>
          <w:rFonts w:ascii="Tahoma" w:hAnsi="Tahoma" w:cs="Tahoma"/>
          <w:sz w:val="22"/>
          <w:szCs w:val="22"/>
          <w:lang w:val="ro-RO"/>
        </w:rPr>
        <w:t xml:space="preserve"> ca limită de tranzacționare la începutul zilei de tranzacționare, este actualizat la sfârșitul sesiunii de tranzacționare pe baza tranzacțiilor încheiate pe piețele centralizate și anonime de CV și CV transferate în baza contractelor bilaterale negociate direct pentru a fi preluat în consecință în Sistemul de tranzacționare, la începutul următoarei zile de tranzacționare.</w:t>
      </w:r>
    </w:p>
    <w:p w14:paraId="29383DB3" w14:textId="0349F59B" w:rsidR="0056524B" w:rsidRPr="00413258" w:rsidRDefault="0056524B" w:rsidP="0056524B">
      <w:pPr>
        <w:numPr>
          <w:ilvl w:val="2"/>
          <w:numId w:val="19"/>
        </w:numPr>
        <w:tabs>
          <w:tab w:val="left" w:pos="1530"/>
          <w:tab w:val="num" w:pos="264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În situația în care până la sfârșitul perioadei de ofertare din sesiunea de tranzacționare, numărul maxim de CV estimat de ANRE astfel cum a fost actualizat pe parcusul sesiunii de tranzacționare este mai mic decât cel din oferta de vânzare introdusă pentru sesiunea de tranzacționare respectivă, Sistemul de tranzacționare  respinge oferta respectivă.</w:t>
      </w:r>
    </w:p>
    <w:p w14:paraId="6DA3D50A" w14:textId="2474C474" w:rsidR="0056524B" w:rsidRPr="00413258" w:rsidRDefault="0056524B" w:rsidP="0056524B">
      <w:pPr>
        <w:numPr>
          <w:ilvl w:val="2"/>
          <w:numId w:val="19"/>
        </w:numPr>
        <w:tabs>
          <w:tab w:val="left" w:pos="1530"/>
          <w:tab w:val="num" w:pos="264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Participanţii la PC</w:t>
      </w:r>
      <w:r w:rsidR="00CD1A1A" w:rsidRPr="00413258">
        <w:rPr>
          <w:rFonts w:ascii="Tahoma" w:hAnsi="Tahoma" w:cs="Tahoma"/>
          <w:sz w:val="22"/>
          <w:szCs w:val="22"/>
          <w:lang w:val="ro-RO"/>
        </w:rPr>
        <w:t>T</w:t>
      </w:r>
      <w:r w:rsidRPr="00413258">
        <w:rPr>
          <w:rFonts w:ascii="Tahoma" w:hAnsi="Tahoma" w:cs="Tahoma"/>
          <w:sz w:val="22"/>
          <w:szCs w:val="22"/>
          <w:lang w:val="ro-RO"/>
        </w:rPr>
        <w:t>CV ale căror oferte de vânzare au fost invalidate sunt notificaţi prin mesaje automate ale Sistemului de tranzacţionare, aceştia putând lua oricare dintre următoarele măsuri:</w:t>
      </w:r>
    </w:p>
    <w:p w14:paraId="4130D8BE" w14:textId="72B0DD93" w:rsidR="0056524B" w:rsidRPr="00413258" w:rsidRDefault="0056524B" w:rsidP="00CD1A1A">
      <w:pPr>
        <w:numPr>
          <w:ilvl w:val="2"/>
          <w:numId w:val="40"/>
        </w:numPr>
        <w:tabs>
          <w:tab w:val="left" w:pos="1530"/>
        </w:tabs>
        <w:spacing w:before="120"/>
        <w:ind w:left="2160" w:hanging="630"/>
        <w:jc w:val="both"/>
        <w:rPr>
          <w:rFonts w:ascii="Tahoma" w:hAnsi="Tahoma" w:cs="Tahoma"/>
          <w:sz w:val="22"/>
          <w:szCs w:val="22"/>
          <w:lang w:val="ro-RO"/>
        </w:rPr>
      </w:pPr>
      <w:r w:rsidRPr="00413258">
        <w:rPr>
          <w:rFonts w:ascii="Tahoma" w:hAnsi="Tahoma" w:cs="Tahoma"/>
          <w:sz w:val="22"/>
          <w:szCs w:val="22"/>
          <w:lang w:val="ro-RO"/>
        </w:rPr>
        <w:t xml:space="preserve">să introducă o ofertă de vânzare modificată, astfel încât numărul de CV ofertate să nu depăşească </w:t>
      </w:r>
      <w:r w:rsidR="00CD1A1A" w:rsidRPr="00413258">
        <w:rPr>
          <w:rFonts w:ascii="Tahoma" w:hAnsi="Tahoma" w:cs="Tahoma"/>
          <w:sz w:val="22"/>
          <w:szCs w:val="22"/>
          <w:lang w:val="ro-RO"/>
        </w:rPr>
        <w:t>maxim de CV estimat de ANRE</w:t>
      </w:r>
      <w:r w:rsidRPr="00413258">
        <w:rPr>
          <w:rFonts w:ascii="Tahoma" w:hAnsi="Tahoma" w:cs="Tahoma"/>
          <w:sz w:val="22"/>
          <w:szCs w:val="22"/>
          <w:lang w:val="ro-RO"/>
        </w:rPr>
        <w:t xml:space="preserve"> pentru respectiva sesiune de tranzacționare urmare validării ofertelor de vânzare introduse în cursul zilei de tranzacționare;</w:t>
      </w:r>
    </w:p>
    <w:p w14:paraId="6769B8B9" w14:textId="3641CAB8" w:rsidR="0056524B" w:rsidRPr="00413258" w:rsidRDefault="0056524B" w:rsidP="00CD1A1A">
      <w:pPr>
        <w:numPr>
          <w:ilvl w:val="2"/>
          <w:numId w:val="40"/>
        </w:numPr>
        <w:tabs>
          <w:tab w:val="left" w:pos="1530"/>
        </w:tabs>
        <w:spacing w:before="120"/>
        <w:ind w:left="2160" w:hanging="630"/>
        <w:jc w:val="both"/>
        <w:rPr>
          <w:rFonts w:ascii="Tahoma" w:hAnsi="Tahoma" w:cs="Tahoma"/>
          <w:sz w:val="22"/>
          <w:szCs w:val="22"/>
          <w:lang w:val="ro-RO"/>
        </w:rPr>
      </w:pPr>
      <w:r w:rsidRPr="00413258">
        <w:rPr>
          <w:rFonts w:ascii="Tahoma" w:hAnsi="Tahoma" w:cs="Tahoma"/>
          <w:sz w:val="22"/>
          <w:szCs w:val="22"/>
          <w:lang w:val="ro-RO"/>
        </w:rPr>
        <w:lastRenderedPageBreak/>
        <w:t>să modifice şi/sau să anuleze ofertele de vânzare introduse anterior</w:t>
      </w:r>
      <w:r w:rsidR="00CD1A1A" w:rsidRPr="00413258">
        <w:rPr>
          <w:rFonts w:ascii="Tahoma" w:hAnsi="Tahoma" w:cs="Tahoma"/>
          <w:sz w:val="22"/>
          <w:szCs w:val="22"/>
          <w:lang w:val="ro-RO"/>
        </w:rPr>
        <w:t xml:space="preserve"> și netranzacționate</w:t>
      </w:r>
      <w:r w:rsidRPr="00413258">
        <w:rPr>
          <w:rFonts w:ascii="Tahoma" w:hAnsi="Tahoma" w:cs="Tahoma"/>
          <w:sz w:val="22"/>
          <w:szCs w:val="22"/>
          <w:lang w:val="ro-RO"/>
        </w:rPr>
        <w:t>, utilizând funcționalitățile disponibile prin interfața proprie pusă la dispoziție prin Sistemul de tranzacționare al PC</w:t>
      </w:r>
      <w:r w:rsidR="00CD1A1A" w:rsidRPr="00413258">
        <w:rPr>
          <w:rFonts w:ascii="Tahoma" w:hAnsi="Tahoma" w:cs="Tahoma"/>
          <w:sz w:val="22"/>
          <w:szCs w:val="22"/>
          <w:lang w:val="ro-RO"/>
        </w:rPr>
        <w:t>T</w:t>
      </w:r>
      <w:r w:rsidRPr="00413258">
        <w:rPr>
          <w:rFonts w:ascii="Tahoma" w:hAnsi="Tahoma" w:cs="Tahoma"/>
          <w:sz w:val="22"/>
          <w:szCs w:val="22"/>
          <w:lang w:val="ro-RO"/>
        </w:rPr>
        <w:t>CV, astfel încât să-şi creeze posibilitatea introducerii în piață a unei noi oferte de vânzare care să îndeplinească, din punct de vedere al cantității, condiţia de acceptare.</w:t>
      </w:r>
    </w:p>
    <w:p w14:paraId="7F1BD95E" w14:textId="77777777" w:rsidR="002B1C9E" w:rsidRPr="00413258" w:rsidRDefault="002B1C9E"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Pe parcursul sesiunii de tranzacționare ofertele de vânzare sunt corelate în mod continuu şi automat cu ofertele de cumpărare pe măsură ce prin introducerea şi/sau modificarea unei noi oferte este îndeplinită condiţia de compatibilitate de preţ şi anume: preţul unei oferte de cumpărare să fie mai mare sau cel puţin egal cu preţul unei oferte de vânzare sau preţul unei oferte de vânzare să fie mai mic sau cel mult egal cu preţul unei oferte de cumpărare.</w:t>
      </w:r>
    </w:p>
    <w:p w14:paraId="6A6ED8C4" w14:textId="77777777" w:rsidR="002B1C9E" w:rsidRPr="00413258" w:rsidRDefault="002B1C9E"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Procesul automat de corelare a </w:t>
      </w:r>
      <w:r w:rsidR="00A82BE9" w:rsidRPr="00413258">
        <w:rPr>
          <w:rFonts w:ascii="Tahoma" w:hAnsi="Tahoma" w:cs="Tahoma"/>
          <w:sz w:val="22"/>
          <w:szCs w:val="22"/>
          <w:lang w:val="ro-RO"/>
        </w:rPr>
        <w:t>Sistemului</w:t>
      </w:r>
      <w:r w:rsidRPr="00413258">
        <w:rPr>
          <w:rFonts w:ascii="Tahoma" w:hAnsi="Tahoma" w:cs="Tahoma"/>
          <w:sz w:val="22"/>
          <w:szCs w:val="22"/>
          <w:lang w:val="ro-RO"/>
        </w:rPr>
        <w:t xml:space="preserve"> de tranzacționare va asigura corelarea tuturor ofertelor compatibile astfel:</w:t>
      </w:r>
    </w:p>
    <w:p w14:paraId="397ECD84" w14:textId="77777777" w:rsidR="002B1C9E" w:rsidRPr="00413258" w:rsidRDefault="002B1C9E" w:rsidP="00FB2222">
      <w:pPr>
        <w:numPr>
          <w:ilvl w:val="3"/>
          <w:numId w:val="19"/>
        </w:numPr>
        <w:tabs>
          <w:tab w:val="left" w:pos="2127"/>
          <w:tab w:val="left" w:pos="2410"/>
        </w:tabs>
        <w:spacing w:before="120"/>
        <w:ind w:left="2410" w:hanging="1134"/>
        <w:jc w:val="both"/>
        <w:rPr>
          <w:rFonts w:ascii="Tahoma" w:hAnsi="Tahoma" w:cs="Tahoma"/>
          <w:sz w:val="22"/>
          <w:szCs w:val="22"/>
          <w:lang w:val="ro-RO"/>
        </w:rPr>
      </w:pPr>
      <w:r w:rsidRPr="00413258">
        <w:rPr>
          <w:rFonts w:ascii="Tahoma" w:hAnsi="Tahoma" w:cs="Tahoma"/>
          <w:sz w:val="22"/>
          <w:szCs w:val="22"/>
          <w:lang w:val="ro-RO"/>
        </w:rPr>
        <w:t xml:space="preserve">Respectarea de către </w:t>
      </w:r>
      <w:r w:rsidR="00A82BE9" w:rsidRPr="00413258">
        <w:rPr>
          <w:rFonts w:ascii="Tahoma" w:hAnsi="Tahoma" w:cs="Tahoma"/>
          <w:sz w:val="22"/>
          <w:szCs w:val="22"/>
          <w:lang w:val="ro-RO"/>
        </w:rPr>
        <w:t>Sistemul</w:t>
      </w:r>
      <w:r w:rsidRPr="00413258">
        <w:rPr>
          <w:rFonts w:ascii="Tahoma" w:hAnsi="Tahoma" w:cs="Tahoma"/>
          <w:sz w:val="22"/>
          <w:szCs w:val="22"/>
          <w:lang w:val="ro-RO"/>
        </w:rPr>
        <w:t xml:space="preserve"> de tranzacţionare a regulillor de ordonare: </w:t>
      </w:r>
    </w:p>
    <w:p w14:paraId="509F1386" w14:textId="77777777" w:rsidR="002B1C9E" w:rsidRPr="00413258" w:rsidRDefault="002B1C9E" w:rsidP="00FB2222">
      <w:pPr>
        <w:numPr>
          <w:ilvl w:val="2"/>
          <w:numId w:val="26"/>
        </w:numPr>
        <w:tabs>
          <w:tab w:val="left" w:pos="2127"/>
          <w:tab w:val="left" w:pos="2410"/>
        </w:tabs>
        <w:spacing w:before="120"/>
        <w:ind w:left="2410" w:firstLine="0"/>
        <w:jc w:val="both"/>
        <w:rPr>
          <w:rFonts w:ascii="Tahoma" w:hAnsi="Tahoma" w:cs="Tahoma"/>
          <w:sz w:val="22"/>
          <w:szCs w:val="22"/>
          <w:lang w:val="ro-RO"/>
        </w:rPr>
      </w:pPr>
      <w:r w:rsidRPr="00413258">
        <w:rPr>
          <w:rFonts w:ascii="Tahoma" w:hAnsi="Tahoma" w:cs="Tahoma"/>
          <w:sz w:val="22"/>
          <w:szCs w:val="22"/>
          <w:lang w:val="ro-RO"/>
        </w:rPr>
        <w:t>preț;</w:t>
      </w:r>
    </w:p>
    <w:p w14:paraId="01BCDBF7" w14:textId="77777777" w:rsidR="002B1C9E" w:rsidRPr="00413258" w:rsidRDefault="002B1C9E" w:rsidP="00FB2222">
      <w:pPr>
        <w:numPr>
          <w:ilvl w:val="2"/>
          <w:numId w:val="26"/>
        </w:numPr>
        <w:tabs>
          <w:tab w:val="left" w:pos="2127"/>
          <w:tab w:val="left" w:pos="2410"/>
        </w:tabs>
        <w:spacing w:before="120"/>
        <w:ind w:left="2410" w:firstLine="0"/>
        <w:jc w:val="both"/>
        <w:rPr>
          <w:rFonts w:ascii="Tahoma" w:hAnsi="Tahoma" w:cs="Tahoma"/>
          <w:sz w:val="22"/>
          <w:szCs w:val="22"/>
          <w:lang w:val="ro-RO"/>
        </w:rPr>
      </w:pPr>
      <w:r w:rsidRPr="00413258">
        <w:rPr>
          <w:rFonts w:ascii="Tahoma" w:hAnsi="Tahoma" w:cs="Tahoma"/>
          <w:sz w:val="22"/>
          <w:szCs w:val="22"/>
          <w:lang w:val="ro-RO"/>
        </w:rPr>
        <w:t>marcă de timp.</w:t>
      </w:r>
    </w:p>
    <w:p w14:paraId="454F55DE" w14:textId="77777777" w:rsidR="002B1C9E" w:rsidRPr="00413258" w:rsidRDefault="002B1C9E" w:rsidP="00FB2222">
      <w:pPr>
        <w:numPr>
          <w:ilvl w:val="3"/>
          <w:numId w:val="19"/>
        </w:numPr>
        <w:tabs>
          <w:tab w:val="left" w:pos="2127"/>
          <w:tab w:val="left" w:pos="2410"/>
        </w:tabs>
        <w:spacing w:before="120"/>
        <w:ind w:left="2410" w:hanging="1134"/>
        <w:jc w:val="both"/>
        <w:rPr>
          <w:rFonts w:ascii="Tahoma" w:hAnsi="Tahoma" w:cs="Tahoma"/>
          <w:sz w:val="22"/>
          <w:szCs w:val="22"/>
          <w:lang w:val="ro-RO"/>
        </w:rPr>
      </w:pPr>
      <w:r w:rsidRPr="00413258">
        <w:rPr>
          <w:rFonts w:ascii="Tahoma" w:hAnsi="Tahoma" w:cs="Tahoma"/>
          <w:sz w:val="22"/>
          <w:szCs w:val="22"/>
          <w:lang w:val="ro-RO"/>
        </w:rPr>
        <w:t xml:space="preserve">Ofertele de cumpărare se vor corela în ordine descrescătoare a prețului ofertat, respectiv prima ofertă de cumpărare corelată este oferta de cumpărare cu prețul cel mai mare. </w:t>
      </w:r>
    </w:p>
    <w:p w14:paraId="0F9DF5E7" w14:textId="77777777" w:rsidR="002B1C9E" w:rsidRPr="00413258" w:rsidRDefault="002B1C9E" w:rsidP="00FB2222">
      <w:pPr>
        <w:numPr>
          <w:ilvl w:val="3"/>
          <w:numId w:val="19"/>
        </w:numPr>
        <w:tabs>
          <w:tab w:val="left" w:pos="2127"/>
          <w:tab w:val="left" w:pos="2410"/>
        </w:tabs>
        <w:spacing w:before="120"/>
        <w:ind w:left="2410" w:hanging="1134"/>
        <w:jc w:val="both"/>
        <w:rPr>
          <w:rFonts w:ascii="Tahoma" w:hAnsi="Tahoma" w:cs="Tahoma"/>
          <w:sz w:val="22"/>
          <w:szCs w:val="22"/>
          <w:lang w:val="ro-RO"/>
        </w:rPr>
      </w:pPr>
      <w:r w:rsidRPr="00413258">
        <w:rPr>
          <w:rFonts w:ascii="Tahoma" w:hAnsi="Tahoma" w:cs="Tahoma"/>
          <w:sz w:val="22"/>
          <w:szCs w:val="22"/>
          <w:lang w:val="ro-RO"/>
        </w:rPr>
        <w:t>Ofertele de vânzare se vor corela în ordine crescătoare a prețului ofertat, respectiv prima ofertă de vânzare corelată este oferta de vânzare cu prețul cel mai mic.</w:t>
      </w:r>
    </w:p>
    <w:p w14:paraId="39EF57A4" w14:textId="77777777" w:rsidR="002B1C9E" w:rsidRPr="00413258" w:rsidRDefault="002B1C9E" w:rsidP="00FB2222">
      <w:pPr>
        <w:numPr>
          <w:ilvl w:val="3"/>
          <w:numId w:val="19"/>
        </w:numPr>
        <w:tabs>
          <w:tab w:val="left" w:pos="2127"/>
          <w:tab w:val="left" w:pos="2410"/>
        </w:tabs>
        <w:spacing w:before="120"/>
        <w:ind w:left="2410" w:hanging="1134"/>
        <w:jc w:val="both"/>
        <w:rPr>
          <w:rFonts w:ascii="Tahoma" w:hAnsi="Tahoma" w:cs="Tahoma"/>
          <w:sz w:val="22"/>
          <w:szCs w:val="22"/>
          <w:lang w:val="ro-RO"/>
        </w:rPr>
      </w:pPr>
      <w:r w:rsidRPr="00413258">
        <w:rPr>
          <w:rFonts w:ascii="Tahoma" w:hAnsi="Tahoma" w:cs="Tahoma"/>
          <w:sz w:val="22"/>
          <w:szCs w:val="22"/>
          <w:lang w:val="ro-RO"/>
        </w:rPr>
        <w:t>În cazul în care sunt mai multe oferte la prețul cel mai bun, corelarea se va face în funcție de marca de timp, începând de la cea mai veche până la cea mai recentă ofertă.</w:t>
      </w:r>
    </w:p>
    <w:p w14:paraId="2E01F550" w14:textId="385ED91E" w:rsidR="002B1C9E" w:rsidRPr="00413258" w:rsidRDefault="002B1C9E"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Prețul de atribuire la care se va încheia o tranzacție, urmare a regulilor de corelare, va fi prețul ofertei nou-introduse în piață de sens contrar celei existente aflate la cel mai bun preț, compatibilă cu aceasta și având cel mai bun preț.</w:t>
      </w:r>
    </w:p>
    <w:p w14:paraId="1C2CC386" w14:textId="325E1B68" w:rsidR="002B1C9E" w:rsidRPr="00413258" w:rsidRDefault="002B1C9E"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Numărul de </w:t>
      </w:r>
      <w:r w:rsidR="00E933DC">
        <w:rPr>
          <w:rFonts w:ascii="Tahoma" w:hAnsi="Tahoma" w:cs="Tahoma"/>
          <w:sz w:val="22"/>
          <w:szCs w:val="22"/>
          <w:lang w:val="ro-RO"/>
        </w:rPr>
        <w:t>CV</w:t>
      </w:r>
      <w:r w:rsidRPr="00413258">
        <w:rPr>
          <w:rFonts w:ascii="Tahoma" w:hAnsi="Tahoma" w:cs="Tahoma"/>
          <w:sz w:val="22"/>
          <w:szCs w:val="22"/>
          <w:lang w:val="ro-RO"/>
        </w:rPr>
        <w:t xml:space="preserve"> tranzacționate este cel mai mic dintre cele ale celor două oferte care se corelează.</w:t>
      </w:r>
    </w:p>
    <w:p w14:paraId="7C55ADC3" w14:textId="77777777" w:rsidR="002B1C9E" w:rsidRPr="00413258" w:rsidRDefault="002B1C9E"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Procesul de corelare se încheie în momentul în care nu mai există oferte care îndeplinesc condiția de corelare sau la expirarea sesiunii de tranzacționare. </w:t>
      </w:r>
    </w:p>
    <w:p w14:paraId="7DF819FB" w14:textId="77777777" w:rsidR="002B1C9E" w:rsidRPr="00413258" w:rsidRDefault="002B1C9E"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În cazul în care un participant la PCTCV constată că, urmare a unei erori de completare a formularului de introducere a ofertei s-a încheiat tranzacție, notifică administratorul </w:t>
      </w:r>
      <w:r w:rsidR="00A82BE9" w:rsidRPr="00413258">
        <w:rPr>
          <w:rFonts w:ascii="Tahoma" w:hAnsi="Tahoma" w:cs="Tahoma"/>
          <w:sz w:val="22"/>
          <w:szCs w:val="22"/>
          <w:lang w:val="ro-RO"/>
        </w:rPr>
        <w:t>Sistemului</w:t>
      </w:r>
      <w:r w:rsidRPr="00413258">
        <w:rPr>
          <w:rFonts w:ascii="Tahoma" w:hAnsi="Tahoma" w:cs="Tahoma"/>
          <w:sz w:val="22"/>
          <w:szCs w:val="22"/>
          <w:lang w:val="ro-RO"/>
        </w:rPr>
        <w:t xml:space="preserve"> de tranzacționare asupra tranzacției eronate.</w:t>
      </w:r>
    </w:p>
    <w:p w14:paraId="3209B409" w14:textId="2A8B3CFA" w:rsidR="002B1C9E" w:rsidRPr="00413258" w:rsidRDefault="002B1C9E"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În cazul în care ambii parteneri solicită de comun acord anularea unei tranzacții pe PCTCV, această solicitare se formulează telefonic și se confirmă prin mesaj-mail transmis pe adresa administratorului Sistemului de tranzacționare (pc</w:t>
      </w:r>
      <w:r w:rsidR="00B554E3" w:rsidRPr="00413258">
        <w:rPr>
          <w:rFonts w:ascii="Tahoma" w:hAnsi="Tahoma" w:cs="Tahoma"/>
          <w:sz w:val="22"/>
          <w:szCs w:val="22"/>
          <w:lang w:val="ro-RO"/>
        </w:rPr>
        <w:t>b</w:t>
      </w:r>
      <w:r w:rsidRPr="00413258">
        <w:rPr>
          <w:rFonts w:ascii="Tahoma" w:hAnsi="Tahoma" w:cs="Tahoma"/>
          <w:sz w:val="22"/>
          <w:szCs w:val="22"/>
          <w:lang w:val="ro-RO"/>
        </w:rPr>
        <w:t>c</w:t>
      </w:r>
      <w:r w:rsidR="00B554E3" w:rsidRPr="00413258">
        <w:rPr>
          <w:rFonts w:ascii="Tahoma" w:hAnsi="Tahoma" w:cs="Tahoma"/>
          <w:sz w:val="22"/>
          <w:szCs w:val="22"/>
          <w:lang w:val="ro-RO"/>
        </w:rPr>
        <w:t>v</w:t>
      </w:r>
      <w:r w:rsidRPr="00413258">
        <w:rPr>
          <w:rFonts w:ascii="Tahoma" w:hAnsi="Tahoma" w:cs="Tahoma"/>
          <w:sz w:val="22"/>
          <w:szCs w:val="22"/>
          <w:lang w:val="ro-RO"/>
        </w:rPr>
        <w:t xml:space="preserve">@opcom.ro) în termen de 10 minute de la momentul realizării tranzacției. </w:t>
      </w:r>
      <w:r w:rsidRPr="00413258">
        <w:rPr>
          <w:rFonts w:ascii="Tahoma" w:hAnsi="Tahoma" w:cs="Tahoma"/>
          <w:sz w:val="22"/>
          <w:szCs w:val="22"/>
          <w:lang w:val="ro-RO"/>
        </w:rPr>
        <w:lastRenderedPageBreak/>
        <w:t>Administratorul va anula tranzacția (înlăturându-se astfel semnalul eronat de preț).</w:t>
      </w:r>
    </w:p>
    <w:p w14:paraId="394C8EDE" w14:textId="77777777" w:rsidR="00723956" w:rsidRPr="00413258" w:rsidRDefault="00723956"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Toţi participanţii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pot vizualiza în </w:t>
      </w:r>
      <w:r w:rsidR="00DC4D41" w:rsidRPr="00413258">
        <w:rPr>
          <w:rFonts w:ascii="Tahoma" w:hAnsi="Tahoma" w:cs="Tahoma"/>
          <w:sz w:val="22"/>
          <w:szCs w:val="22"/>
          <w:lang w:val="ro-RO"/>
        </w:rPr>
        <w:t>S</w:t>
      </w:r>
      <w:r w:rsidRPr="00413258">
        <w:rPr>
          <w:rFonts w:ascii="Tahoma" w:hAnsi="Tahoma" w:cs="Tahoma"/>
          <w:sz w:val="22"/>
          <w:szCs w:val="22"/>
          <w:lang w:val="ro-RO"/>
        </w:rPr>
        <w:t>istemul de tranzacţionare, în orice moment al sesiunii de tranzacționare, ofertele de cumpărare și ofertele de vânzare ordonate după preț, cu păstrarea anonimatului participanţilor care au introdus aceste oferte. Ofertele proprii sunt marcate distinct în ecranul participantului.</w:t>
      </w:r>
    </w:p>
    <w:p w14:paraId="4911AD12" w14:textId="77777777" w:rsidR="005465B5" w:rsidRPr="00413258" w:rsidRDefault="00E745F8" w:rsidP="00DF2B41">
      <w:pPr>
        <w:numPr>
          <w:ilvl w:val="2"/>
          <w:numId w:val="19"/>
        </w:numPr>
        <w:tabs>
          <w:tab w:val="left" w:pos="1530"/>
        </w:tabs>
        <w:spacing w:before="120"/>
        <w:ind w:left="1530" w:hanging="810"/>
        <w:jc w:val="both"/>
        <w:rPr>
          <w:rFonts w:ascii="Tahoma" w:hAnsi="Tahoma" w:cs="Tahoma"/>
          <w:b/>
          <w:sz w:val="22"/>
          <w:szCs w:val="22"/>
          <w:lang w:val="ro-RO"/>
        </w:rPr>
      </w:pPr>
      <w:r w:rsidRPr="00413258">
        <w:rPr>
          <w:rFonts w:ascii="Tahoma" w:hAnsi="Tahoma" w:cs="Tahoma"/>
          <w:sz w:val="22"/>
          <w:szCs w:val="22"/>
          <w:lang w:val="ro-RO"/>
        </w:rPr>
        <w:t>Sistemul</w:t>
      </w:r>
      <w:r w:rsidRPr="00413258">
        <w:rPr>
          <w:rFonts w:ascii="Tahoma" w:hAnsi="Tahoma" w:cs="Tahoma"/>
          <w:b/>
          <w:sz w:val="22"/>
          <w:szCs w:val="22"/>
          <w:lang w:val="ro-RO"/>
        </w:rPr>
        <w:t xml:space="preserve"> </w:t>
      </w:r>
      <w:r w:rsidRPr="00413258">
        <w:rPr>
          <w:rFonts w:ascii="Tahoma" w:hAnsi="Tahoma" w:cs="Tahoma"/>
          <w:sz w:val="22"/>
          <w:szCs w:val="22"/>
          <w:lang w:val="ro-RO"/>
        </w:rPr>
        <w:t xml:space="preserve">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înregistr</w:t>
      </w:r>
      <w:r w:rsidR="00C7274A" w:rsidRPr="00413258">
        <w:rPr>
          <w:rFonts w:ascii="Tahoma" w:hAnsi="Tahoma" w:cs="Tahoma"/>
          <w:sz w:val="22"/>
          <w:szCs w:val="22"/>
          <w:lang w:val="ro-RO"/>
        </w:rPr>
        <w:t>e</w:t>
      </w:r>
      <w:r w:rsidRPr="00413258">
        <w:rPr>
          <w:rFonts w:ascii="Tahoma" w:hAnsi="Tahoma" w:cs="Tahoma"/>
          <w:sz w:val="22"/>
          <w:szCs w:val="22"/>
          <w:lang w:val="ro-RO"/>
        </w:rPr>
        <w:t>a</w:t>
      </w:r>
      <w:r w:rsidR="00C7274A" w:rsidRPr="00413258">
        <w:rPr>
          <w:rFonts w:ascii="Tahoma" w:hAnsi="Tahoma" w:cs="Tahoma"/>
          <w:sz w:val="22"/>
          <w:szCs w:val="22"/>
          <w:lang w:val="ro-RO"/>
        </w:rPr>
        <w:t>ză</w:t>
      </w:r>
      <w:r w:rsidRPr="00413258">
        <w:rPr>
          <w:rFonts w:ascii="Tahoma" w:hAnsi="Tahoma" w:cs="Tahoma"/>
          <w:sz w:val="22"/>
          <w:szCs w:val="22"/>
          <w:lang w:val="ro-RO"/>
        </w:rPr>
        <w:t xml:space="preserve"> şi păstr</w:t>
      </w:r>
      <w:r w:rsidR="00C7274A" w:rsidRPr="00413258">
        <w:rPr>
          <w:rFonts w:ascii="Tahoma" w:hAnsi="Tahoma" w:cs="Tahoma"/>
          <w:sz w:val="22"/>
          <w:szCs w:val="22"/>
          <w:lang w:val="ro-RO"/>
        </w:rPr>
        <w:t>e</w:t>
      </w:r>
      <w:r w:rsidRPr="00413258">
        <w:rPr>
          <w:rFonts w:ascii="Tahoma" w:hAnsi="Tahoma" w:cs="Tahoma"/>
          <w:sz w:val="22"/>
          <w:szCs w:val="22"/>
          <w:lang w:val="ro-RO"/>
        </w:rPr>
        <w:t>a</w:t>
      </w:r>
      <w:r w:rsidR="00C7274A" w:rsidRPr="00413258">
        <w:rPr>
          <w:rFonts w:ascii="Tahoma" w:hAnsi="Tahoma" w:cs="Tahoma"/>
          <w:sz w:val="22"/>
          <w:szCs w:val="22"/>
          <w:lang w:val="ro-RO"/>
        </w:rPr>
        <w:t>ză</w:t>
      </w:r>
      <w:r w:rsidRPr="00413258">
        <w:rPr>
          <w:rFonts w:ascii="Tahoma" w:hAnsi="Tahoma" w:cs="Tahoma"/>
          <w:sz w:val="22"/>
          <w:szCs w:val="22"/>
          <w:lang w:val="ro-RO"/>
        </w:rPr>
        <w:t xml:space="preserve"> evidenţa tuturor ofertelor introduse şi a acţiunilor asupra acestora (introducere, modificare, suspendare, anulare, corelare). </w:t>
      </w:r>
      <w:r w:rsidR="00C7274A" w:rsidRPr="00413258">
        <w:rPr>
          <w:rFonts w:ascii="Tahoma" w:hAnsi="Tahoma" w:cs="Tahoma"/>
          <w:sz w:val="22"/>
          <w:szCs w:val="22"/>
          <w:lang w:val="ro-RO"/>
        </w:rPr>
        <w:t>Sunt</w:t>
      </w:r>
      <w:r w:rsidRPr="00413258">
        <w:rPr>
          <w:rFonts w:ascii="Tahoma" w:hAnsi="Tahoma" w:cs="Tahoma"/>
          <w:sz w:val="22"/>
          <w:szCs w:val="22"/>
          <w:lang w:val="ro-RO"/>
        </w:rPr>
        <w:t xml:space="preserve"> păstra</w:t>
      </w:r>
      <w:r w:rsidR="00C7274A" w:rsidRPr="00413258">
        <w:rPr>
          <w:rFonts w:ascii="Tahoma" w:hAnsi="Tahoma" w:cs="Tahoma"/>
          <w:sz w:val="22"/>
          <w:szCs w:val="22"/>
          <w:lang w:val="ro-RO"/>
        </w:rPr>
        <w:t>te</w:t>
      </w:r>
      <w:r w:rsidRPr="00413258">
        <w:rPr>
          <w:rFonts w:ascii="Tahoma" w:hAnsi="Tahoma" w:cs="Tahoma"/>
          <w:sz w:val="22"/>
          <w:szCs w:val="22"/>
          <w:lang w:val="ro-RO"/>
        </w:rPr>
        <w:t xml:space="preserve"> în format electronic datele şi rapoartele aferente ultimului an de tranzacţionare, acestea fiind accesibile participantului</w:t>
      </w:r>
      <w:r w:rsidR="007419FE" w:rsidRPr="00413258">
        <w:rPr>
          <w:rFonts w:ascii="Tahoma" w:hAnsi="Tahoma" w:cs="Tahoma"/>
          <w:sz w:val="22"/>
          <w:szCs w:val="22"/>
          <w:lang w:val="ro-RO"/>
        </w:rPr>
        <w:t xml:space="preserve"> la </w:t>
      </w:r>
      <w:r w:rsidR="005303F9" w:rsidRPr="00413258">
        <w:rPr>
          <w:rFonts w:ascii="Tahoma" w:hAnsi="Tahoma" w:cs="Tahoma"/>
          <w:sz w:val="22"/>
          <w:szCs w:val="22"/>
          <w:lang w:val="ro-RO"/>
        </w:rPr>
        <w:t>PCTCV</w:t>
      </w:r>
      <w:r w:rsidRPr="00413258">
        <w:rPr>
          <w:rFonts w:ascii="Tahoma" w:hAnsi="Tahoma" w:cs="Tahoma"/>
          <w:sz w:val="22"/>
          <w:szCs w:val="22"/>
          <w:lang w:val="ro-RO"/>
        </w:rPr>
        <w:t>.</w:t>
      </w:r>
    </w:p>
    <w:p w14:paraId="46295DE3" w14:textId="31B6AAE2" w:rsidR="00A6671A" w:rsidRPr="00FB2222" w:rsidRDefault="005E23E2" w:rsidP="00A6671A">
      <w:pPr>
        <w:numPr>
          <w:ilvl w:val="2"/>
          <w:numId w:val="19"/>
        </w:numPr>
        <w:tabs>
          <w:tab w:val="left" w:pos="1530"/>
        </w:tabs>
        <w:spacing w:before="120"/>
        <w:ind w:left="1530" w:hanging="810"/>
        <w:jc w:val="both"/>
        <w:rPr>
          <w:rFonts w:ascii="Tahoma" w:hAnsi="Tahoma" w:cs="Tahoma"/>
          <w:color w:val="FF0000"/>
          <w:sz w:val="22"/>
          <w:szCs w:val="22"/>
          <w:lang w:val="ro-RO"/>
        </w:rPr>
      </w:pPr>
      <w:r w:rsidRPr="00413258">
        <w:rPr>
          <w:rFonts w:ascii="Tahoma" w:hAnsi="Tahoma" w:cs="Tahoma"/>
          <w:sz w:val="22"/>
          <w:szCs w:val="22"/>
          <w:lang w:val="ro-RO"/>
        </w:rPr>
        <w:t xml:space="preserve">După încheierea sesiunii de tranzacționare </w:t>
      </w:r>
      <w:r w:rsidR="008E74BB" w:rsidRPr="00413258">
        <w:rPr>
          <w:rFonts w:ascii="Tahoma" w:hAnsi="Tahoma" w:cs="Tahoma"/>
          <w:sz w:val="22"/>
          <w:szCs w:val="22"/>
          <w:lang w:val="ro-RO"/>
        </w:rPr>
        <w:t>OPCV</w:t>
      </w:r>
      <w:r w:rsidR="00723956" w:rsidRPr="00413258">
        <w:rPr>
          <w:rFonts w:ascii="Tahoma" w:hAnsi="Tahoma" w:cs="Tahoma"/>
          <w:sz w:val="22"/>
          <w:szCs w:val="22"/>
          <w:lang w:val="ro-RO"/>
        </w:rPr>
        <w:t xml:space="preserve"> </w:t>
      </w:r>
      <w:r w:rsidRPr="00413258">
        <w:rPr>
          <w:rFonts w:ascii="Tahoma" w:hAnsi="Tahoma" w:cs="Tahoma"/>
          <w:sz w:val="22"/>
          <w:szCs w:val="22"/>
          <w:lang w:val="ro-RO"/>
        </w:rPr>
        <w:t>transmite fiecărui</w:t>
      </w:r>
      <w:r w:rsidR="00723956" w:rsidRPr="00413258">
        <w:rPr>
          <w:rFonts w:ascii="Tahoma" w:hAnsi="Tahoma" w:cs="Tahoma"/>
          <w:sz w:val="22"/>
          <w:szCs w:val="22"/>
          <w:lang w:val="ro-RO"/>
        </w:rPr>
        <w:t xml:space="preserve"> participan</w:t>
      </w:r>
      <w:r w:rsidRPr="00413258">
        <w:rPr>
          <w:rFonts w:ascii="Tahoma" w:hAnsi="Tahoma" w:cs="Tahoma"/>
          <w:sz w:val="22"/>
          <w:szCs w:val="22"/>
          <w:lang w:val="ro-RO"/>
        </w:rPr>
        <w:t>t</w:t>
      </w:r>
      <w:r w:rsidR="00723956" w:rsidRPr="00413258">
        <w:rPr>
          <w:rFonts w:ascii="Tahoma" w:hAnsi="Tahoma" w:cs="Tahoma"/>
          <w:sz w:val="22"/>
          <w:szCs w:val="22"/>
          <w:lang w:val="ro-RO"/>
        </w:rPr>
        <w:t xml:space="preserve"> la </w:t>
      </w:r>
      <w:r w:rsidR="005303F9" w:rsidRPr="00413258">
        <w:rPr>
          <w:rFonts w:ascii="Tahoma" w:hAnsi="Tahoma" w:cs="Tahoma"/>
          <w:sz w:val="22"/>
          <w:szCs w:val="22"/>
          <w:lang w:val="ro-RO"/>
        </w:rPr>
        <w:t>PCTCV</w:t>
      </w:r>
      <w:r w:rsidR="00723956" w:rsidRPr="00413258">
        <w:rPr>
          <w:rFonts w:ascii="Tahoma" w:hAnsi="Tahoma" w:cs="Tahoma"/>
          <w:sz w:val="22"/>
          <w:szCs w:val="22"/>
          <w:lang w:val="ro-RO"/>
        </w:rPr>
        <w:t xml:space="preserve"> </w:t>
      </w:r>
      <w:r w:rsidRPr="00413258">
        <w:rPr>
          <w:rFonts w:ascii="Tahoma" w:hAnsi="Tahoma" w:cs="Tahoma"/>
          <w:sz w:val="22"/>
          <w:szCs w:val="22"/>
          <w:lang w:val="ro-RO"/>
        </w:rPr>
        <w:t>care a încheiat tranzacție/tranzacții</w:t>
      </w:r>
      <w:r w:rsidR="00C13C69" w:rsidRPr="00413258">
        <w:rPr>
          <w:rFonts w:ascii="Tahoma" w:hAnsi="Tahoma" w:cs="Tahoma"/>
          <w:sz w:val="22"/>
          <w:szCs w:val="22"/>
          <w:lang w:val="ro-RO"/>
        </w:rPr>
        <w:t>, până la sfârșitul zilei în care a avut loc sesiunea de tranzacționare,</w:t>
      </w:r>
      <w:r w:rsidRPr="00413258">
        <w:rPr>
          <w:rFonts w:ascii="Tahoma" w:hAnsi="Tahoma" w:cs="Tahoma"/>
          <w:sz w:val="22"/>
          <w:szCs w:val="22"/>
          <w:lang w:val="ro-RO"/>
        </w:rPr>
        <w:t xml:space="preserve"> </w:t>
      </w:r>
      <w:r w:rsidR="00723956" w:rsidRPr="00413258">
        <w:rPr>
          <w:rFonts w:ascii="Tahoma" w:hAnsi="Tahoma" w:cs="Tahoma"/>
          <w:sz w:val="22"/>
          <w:szCs w:val="22"/>
          <w:lang w:val="ro-RO"/>
        </w:rPr>
        <w:t>Confirmarea de tranzacţie</w:t>
      </w:r>
      <w:r w:rsidR="005E0CAB" w:rsidRPr="00413258">
        <w:rPr>
          <w:rFonts w:ascii="Tahoma" w:hAnsi="Tahoma" w:cs="Tahoma"/>
          <w:b/>
          <w:color w:val="FF0000"/>
          <w:sz w:val="22"/>
          <w:szCs w:val="22"/>
          <w:lang w:val="ro-RO"/>
        </w:rPr>
        <w:t xml:space="preserve"> </w:t>
      </w:r>
      <w:r w:rsidR="005E0CAB" w:rsidRPr="00FB2222">
        <w:rPr>
          <w:rFonts w:ascii="Tahoma" w:hAnsi="Tahoma" w:cs="Tahoma"/>
          <w:sz w:val="22"/>
          <w:szCs w:val="22"/>
          <w:lang w:val="ro-RO"/>
        </w:rPr>
        <w:t>(conform Anex</w:t>
      </w:r>
      <w:r w:rsidR="00C13C69" w:rsidRPr="00FB2222">
        <w:rPr>
          <w:rFonts w:ascii="Tahoma" w:hAnsi="Tahoma" w:cs="Tahoma"/>
          <w:sz w:val="22"/>
          <w:szCs w:val="22"/>
          <w:lang w:val="ro-RO"/>
        </w:rPr>
        <w:t>ei</w:t>
      </w:r>
      <w:r w:rsidR="005E0CAB" w:rsidRPr="00FB2222">
        <w:rPr>
          <w:rFonts w:ascii="Tahoma" w:hAnsi="Tahoma" w:cs="Tahoma"/>
          <w:sz w:val="22"/>
          <w:szCs w:val="22"/>
          <w:lang w:val="ro-RO"/>
        </w:rPr>
        <w:t xml:space="preserve"> 2)</w:t>
      </w:r>
      <w:r w:rsidR="00A6671A" w:rsidRPr="00FB2222">
        <w:rPr>
          <w:rFonts w:ascii="Tahoma" w:hAnsi="Tahoma" w:cs="Tahoma"/>
          <w:sz w:val="22"/>
          <w:szCs w:val="22"/>
          <w:lang w:val="ro-RO"/>
        </w:rPr>
        <w:t>.</w:t>
      </w:r>
    </w:p>
    <w:p w14:paraId="710B65F7" w14:textId="77777777" w:rsidR="00053C5E" w:rsidRPr="00413258" w:rsidRDefault="005E23E2"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C</w:t>
      </w:r>
      <w:r w:rsidR="00053C5E" w:rsidRPr="00413258">
        <w:rPr>
          <w:rFonts w:ascii="Tahoma" w:hAnsi="Tahoma" w:cs="Tahoma"/>
          <w:sz w:val="22"/>
          <w:szCs w:val="22"/>
          <w:lang w:val="ro-RO"/>
        </w:rPr>
        <w:t>onfirmările  de tranzacție cuprind cel puțin următoarele informații:</w:t>
      </w:r>
    </w:p>
    <w:p w14:paraId="5D53AA37" w14:textId="77777777" w:rsidR="004C02EB" w:rsidRPr="00413258" w:rsidRDefault="004C02EB" w:rsidP="00DF2B41">
      <w:pPr>
        <w:numPr>
          <w:ilvl w:val="0"/>
          <w:numId w:val="28"/>
        </w:numPr>
        <w:tabs>
          <w:tab w:val="left" w:pos="1530"/>
        </w:tabs>
        <w:spacing w:before="120"/>
        <w:ind w:left="1530"/>
        <w:jc w:val="both"/>
        <w:rPr>
          <w:rFonts w:ascii="Tahoma" w:hAnsi="Tahoma" w:cs="Tahoma"/>
          <w:sz w:val="22"/>
          <w:szCs w:val="22"/>
          <w:lang w:val="ro-RO"/>
        </w:rPr>
      </w:pPr>
      <w:r w:rsidRPr="00413258">
        <w:rPr>
          <w:rFonts w:ascii="Tahoma" w:hAnsi="Tahoma" w:cs="Tahoma"/>
          <w:sz w:val="22"/>
          <w:szCs w:val="22"/>
          <w:lang w:val="ro-RO"/>
        </w:rPr>
        <w:t>D</w:t>
      </w:r>
      <w:r w:rsidR="00053C5E" w:rsidRPr="00413258">
        <w:rPr>
          <w:rFonts w:ascii="Tahoma" w:hAnsi="Tahoma" w:cs="Tahoma"/>
          <w:sz w:val="22"/>
          <w:szCs w:val="22"/>
          <w:lang w:val="ro-RO"/>
        </w:rPr>
        <w:t>enumirea participantului</w:t>
      </w:r>
      <w:r w:rsidR="005E23E2" w:rsidRPr="00413258">
        <w:rPr>
          <w:rFonts w:ascii="Tahoma" w:hAnsi="Tahoma" w:cs="Tahoma"/>
          <w:sz w:val="22"/>
          <w:szCs w:val="22"/>
          <w:lang w:val="ro-RO"/>
        </w:rPr>
        <w:t xml:space="preserve"> la PCV</w:t>
      </w:r>
      <w:r w:rsidRPr="00413258">
        <w:rPr>
          <w:rFonts w:ascii="Tahoma" w:hAnsi="Tahoma" w:cs="Tahoma"/>
          <w:sz w:val="22"/>
          <w:szCs w:val="22"/>
          <w:lang w:val="ro-RO"/>
        </w:rPr>
        <w:t>;</w:t>
      </w:r>
    </w:p>
    <w:p w14:paraId="6DB5F8FD" w14:textId="77777777" w:rsidR="00053C5E" w:rsidRPr="00413258" w:rsidRDefault="004C02EB" w:rsidP="00DF2B41">
      <w:pPr>
        <w:numPr>
          <w:ilvl w:val="0"/>
          <w:numId w:val="28"/>
        </w:numPr>
        <w:tabs>
          <w:tab w:val="left" w:pos="1530"/>
        </w:tabs>
        <w:spacing w:before="120"/>
        <w:ind w:left="1530"/>
        <w:jc w:val="both"/>
        <w:rPr>
          <w:rFonts w:ascii="Tahoma" w:hAnsi="Tahoma" w:cs="Tahoma"/>
          <w:sz w:val="22"/>
          <w:szCs w:val="22"/>
          <w:lang w:val="ro-RO"/>
        </w:rPr>
      </w:pPr>
      <w:r w:rsidRPr="00413258">
        <w:rPr>
          <w:rFonts w:ascii="Tahoma" w:hAnsi="Tahoma" w:cs="Tahoma"/>
          <w:sz w:val="22"/>
          <w:szCs w:val="22"/>
          <w:lang w:val="ro-RO"/>
        </w:rPr>
        <w:t>Z</w:t>
      </w:r>
      <w:r w:rsidR="00053C5E" w:rsidRPr="00413258">
        <w:rPr>
          <w:rFonts w:ascii="Tahoma" w:hAnsi="Tahoma" w:cs="Tahoma"/>
          <w:sz w:val="22"/>
          <w:szCs w:val="22"/>
          <w:lang w:val="ro-RO"/>
        </w:rPr>
        <w:t>iua de tranzacţionare;</w:t>
      </w:r>
    </w:p>
    <w:p w14:paraId="791DE928" w14:textId="77777777" w:rsidR="004C02EB" w:rsidRPr="00413258" w:rsidRDefault="004C02EB" w:rsidP="00DF2B41">
      <w:pPr>
        <w:numPr>
          <w:ilvl w:val="0"/>
          <w:numId w:val="28"/>
        </w:numPr>
        <w:tabs>
          <w:tab w:val="left" w:pos="1530"/>
        </w:tabs>
        <w:spacing w:before="120"/>
        <w:ind w:left="1530"/>
        <w:jc w:val="both"/>
        <w:rPr>
          <w:rFonts w:ascii="Tahoma" w:hAnsi="Tahoma" w:cs="Tahoma"/>
          <w:sz w:val="22"/>
          <w:szCs w:val="22"/>
          <w:lang w:val="ro-RO"/>
        </w:rPr>
      </w:pPr>
      <w:r w:rsidRPr="00413258">
        <w:rPr>
          <w:rFonts w:ascii="Tahoma" w:hAnsi="Tahoma" w:cs="Tahoma"/>
          <w:sz w:val="22"/>
          <w:szCs w:val="22"/>
          <w:lang w:val="ro-RO"/>
        </w:rPr>
        <w:t>Denumirea produsului standard pentru care au fost încheiate tranzacții;</w:t>
      </w:r>
    </w:p>
    <w:p w14:paraId="0B86AF6D" w14:textId="0FFF66A9" w:rsidR="00053C5E" w:rsidRPr="00413258" w:rsidRDefault="004C02EB" w:rsidP="00DF2B41">
      <w:pPr>
        <w:numPr>
          <w:ilvl w:val="0"/>
          <w:numId w:val="28"/>
        </w:numPr>
        <w:tabs>
          <w:tab w:val="left" w:pos="1530"/>
        </w:tabs>
        <w:spacing w:before="120"/>
        <w:ind w:left="1530"/>
        <w:jc w:val="both"/>
        <w:rPr>
          <w:rFonts w:ascii="Tahoma" w:hAnsi="Tahoma" w:cs="Tahoma"/>
          <w:sz w:val="22"/>
          <w:szCs w:val="22"/>
          <w:lang w:val="ro-RO"/>
        </w:rPr>
      </w:pPr>
      <w:r w:rsidRPr="00413258">
        <w:rPr>
          <w:rFonts w:ascii="Tahoma" w:hAnsi="Tahoma" w:cs="Tahoma"/>
          <w:sz w:val="22"/>
          <w:szCs w:val="22"/>
          <w:lang w:val="ro-RO"/>
        </w:rPr>
        <w:t>N</w:t>
      </w:r>
      <w:r w:rsidR="00053C5E" w:rsidRPr="00413258">
        <w:rPr>
          <w:rFonts w:ascii="Tahoma" w:hAnsi="Tahoma" w:cs="Tahoma"/>
          <w:sz w:val="22"/>
          <w:szCs w:val="22"/>
          <w:lang w:val="ro-RO"/>
        </w:rPr>
        <w:t>umărul de CV vândute/cumpărate de participant în sesiunea de tranzacţionare</w:t>
      </w:r>
      <w:r w:rsidRPr="00413258">
        <w:rPr>
          <w:rFonts w:ascii="Tahoma" w:hAnsi="Tahoma" w:cs="Tahoma"/>
          <w:sz w:val="22"/>
          <w:szCs w:val="22"/>
          <w:lang w:val="ro-RO"/>
        </w:rPr>
        <w:t xml:space="preserve"> pentru fiecare produs standard pentru care acesta a încheiat tranzacții</w:t>
      </w:r>
      <w:r w:rsidR="00053C5E" w:rsidRPr="00413258">
        <w:rPr>
          <w:rFonts w:ascii="Tahoma" w:hAnsi="Tahoma" w:cs="Tahoma"/>
          <w:sz w:val="22"/>
          <w:szCs w:val="22"/>
          <w:lang w:val="ro-RO"/>
        </w:rPr>
        <w:t>;</w:t>
      </w:r>
    </w:p>
    <w:p w14:paraId="4904A0DE" w14:textId="77777777" w:rsidR="00053C5E" w:rsidRPr="00413258" w:rsidRDefault="00053C5E" w:rsidP="00DF2B41">
      <w:pPr>
        <w:numPr>
          <w:ilvl w:val="0"/>
          <w:numId w:val="28"/>
        </w:numPr>
        <w:tabs>
          <w:tab w:val="left" w:pos="1530"/>
        </w:tabs>
        <w:spacing w:before="120"/>
        <w:ind w:left="1530"/>
        <w:jc w:val="both"/>
        <w:rPr>
          <w:rFonts w:ascii="Tahoma" w:hAnsi="Tahoma" w:cs="Tahoma"/>
          <w:sz w:val="22"/>
          <w:szCs w:val="22"/>
          <w:lang w:val="ro-RO"/>
        </w:rPr>
      </w:pPr>
      <w:r w:rsidRPr="00413258">
        <w:rPr>
          <w:rFonts w:ascii="Tahoma" w:hAnsi="Tahoma" w:cs="Tahoma"/>
          <w:sz w:val="22"/>
          <w:szCs w:val="22"/>
          <w:lang w:val="ro-RO"/>
        </w:rPr>
        <w:t>P</w:t>
      </w:r>
      <w:r w:rsidR="002B1C9E" w:rsidRPr="00413258">
        <w:rPr>
          <w:rFonts w:ascii="Tahoma" w:hAnsi="Tahoma" w:cs="Tahoma"/>
          <w:sz w:val="22"/>
          <w:szCs w:val="22"/>
          <w:lang w:val="ro-RO"/>
        </w:rPr>
        <w:t>A</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 preţul </w:t>
      </w:r>
      <w:r w:rsidR="006964CE" w:rsidRPr="00413258">
        <w:rPr>
          <w:rFonts w:ascii="Tahoma" w:hAnsi="Tahoma" w:cs="Tahoma"/>
          <w:sz w:val="22"/>
          <w:szCs w:val="22"/>
          <w:lang w:val="ro-RO"/>
        </w:rPr>
        <w:t xml:space="preserve">de atribuire a CV </w:t>
      </w:r>
      <w:r w:rsidR="004C02EB" w:rsidRPr="00413258">
        <w:rPr>
          <w:rFonts w:ascii="Tahoma" w:hAnsi="Tahoma" w:cs="Tahoma"/>
          <w:sz w:val="22"/>
          <w:szCs w:val="22"/>
          <w:lang w:val="ro-RO"/>
        </w:rPr>
        <w:t>pentru fiecare</w:t>
      </w:r>
      <w:r w:rsidR="006964CE" w:rsidRPr="00413258">
        <w:rPr>
          <w:rFonts w:ascii="Tahoma" w:hAnsi="Tahoma" w:cs="Tahoma"/>
          <w:sz w:val="22"/>
          <w:szCs w:val="22"/>
          <w:lang w:val="ro-RO"/>
        </w:rPr>
        <w:t xml:space="preserve"> </w:t>
      </w:r>
      <w:r w:rsidR="004C02EB" w:rsidRPr="00413258">
        <w:rPr>
          <w:rFonts w:ascii="Tahoma" w:hAnsi="Tahoma" w:cs="Tahoma"/>
          <w:sz w:val="22"/>
          <w:szCs w:val="22"/>
          <w:lang w:val="ro-RO"/>
        </w:rPr>
        <w:t>tranzacţie</w:t>
      </w:r>
      <w:r w:rsidR="006964CE" w:rsidRPr="00413258">
        <w:rPr>
          <w:rFonts w:ascii="Tahoma" w:hAnsi="Tahoma" w:cs="Tahoma"/>
          <w:sz w:val="22"/>
          <w:szCs w:val="22"/>
          <w:lang w:val="ro-RO"/>
        </w:rPr>
        <w:t xml:space="preserve"> încheiată pe PCTCV</w:t>
      </w:r>
      <w:r w:rsidRPr="00413258">
        <w:rPr>
          <w:rFonts w:ascii="Tahoma" w:hAnsi="Tahoma" w:cs="Tahoma"/>
          <w:sz w:val="22"/>
          <w:szCs w:val="22"/>
          <w:lang w:val="ro-RO"/>
        </w:rPr>
        <w:t>;</w:t>
      </w:r>
    </w:p>
    <w:p w14:paraId="1451101F" w14:textId="1C621C4C" w:rsidR="001750D8" w:rsidRDefault="004C02EB" w:rsidP="00072B35">
      <w:pPr>
        <w:numPr>
          <w:ilvl w:val="0"/>
          <w:numId w:val="28"/>
        </w:numPr>
        <w:tabs>
          <w:tab w:val="left" w:pos="1530"/>
        </w:tabs>
        <w:spacing w:before="120"/>
        <w:ind w:left="1530"/>
        <w:jc w:val="both"/>
        <w:rPr>
          <w:rFonts w:ascii="Tahoma" w:hAnsi="Tahoma" w:cs="Tahoma"/>
          <w:sz w:val="22"/>
          <w:szCs w:val="22"/>
          <w:lang w:val="ro-RO"/>
        </w:rPr>
      </w:pPr>
      <w:r w:rsidRPr="001750D8">
        <w:rPr>
          <w:rFonts w:ascii="Tahoma" w:hAnsi="Tahoma" w:cs="Tahoma"/>
          <w:sz w:val="22"/>
          <w:szCs w:val="22"/>
          <w:lang w:val="ro-RO"/>
        </w:rPr>
        <w:t>D</w:t>
      </w:r>
      <w:r w:rsidR="00053C5E" w:rsidRPr="001750D8">
        <w:rPr>
          <w:rFonts w:ascii="Tahoma" w:hAnsi="Tahoma" w:cs="Tahoma"/>
          <w:sz w:val="22"/>
          <w:szCs w:val="22"/>
          <w:lang w:val="ro-RO"/>
        </w:rPr>
        <w:t xml:space="preserve">enumirea participantului/participanţilor la PCV </w:t>
      </w:r>
      <w:r w:rsidRPr="001750D8">
        <w:rPr>
          <w:rFonts w:ascii="Tahoma" w:hAnsi="Tahoma" w:cs="Tahoma"/>
          <w:sz w:val="22"/>
          <w:szCs w:val="22"/>
          <w:lang w:val="ro-RO"/>
        </w:rPr>
        <w:t>partener în fiecare tranzacție</w:t>
      </w:r>
      <w:r w:rsidR="00053C5E" w:rsidRPr="001750D8">
        <w:rPr>
          <w:rFonts w:ascii="Tahoma" w:hAnsi="Tahoma" w:cs="Tahoma"/>
          <w:sz w:val="22"/>
          <w:szCs w:val="22"/>
          <w:lang w:val="ro-RO"/>
        </w:rPr>
        <w:t xml:space="preserve"> în sesiunea de tranzacţionare curentă.</w:t>
      </w:r>
    </w:p>
    <w:p w14:paraId="747497CB" w14:textId="77777777" w:rsidR="00723956" w:rsidRPr="00413258" w:rsidRDefault="006224E7" w:rsidP="00DF2B41">
      <w:pPr>
        <w:numPr>
          <w:ilvl w:val="1"/>
          <w:numId w:val="19"/>
        </w:numPr>
        <w:tabs>
          <w:tab w:val="left" w:pos="851"/>
        </w:tabs>
        <w:spacing w:before="120"/>
        <w:jc w:val="both"/>
        <w:rPr>
          <w:rFonts w:ascii="Tahoma" w:hAnsi="Tahoma" w:cs="Tahoma"/>
          <w:b/>
          <w:sz w:val="22"/>
          <w:szCs w:val="22"/>
          <w:lang w:val="ro-RO"/>
        </w:rPr>
      </w:pPr>
      <w:r w:rsidRPr="00413258">
        <w:rPr>
          <w:rFonts w:ascii="Tahoma" w:hAnsi="Tahoma" w:cs="Tahoma"/>
          <w:b/>
          <w:sz w:val="22"/>
          <w:szCs w:val="22"/>
          <w:lang w:val="ro-RO"/>
        </w:rPr>
        <w:t>PERSOANE AUTORIZATE</w:t>
      </w:r>
    </w:p>
    <w:p w14:paraId="37F02CF3" w14:textId="77777777" w:rsidR="006224E7" w:rsidRPr="00413258" w:rsidRDefault="006224E7" w:rsidP="00DF2B41">
      <w:pPr>
        <w:numPr>
          <w:ilvl w:val="2"/>
          <w:numId w:val="19"/>
        </w:numPr>
        <w:tabs>
          <w:tab w:val="left" w:pos="1560"/>
        </w:tabs>
        <w:spacing w:before="240"/>
        <w:ind w:left="1530" w:hanging="810"/>
        <w:jc w:val="both"/>
        <w:rPr>
          <w:rFonts w:ascii="Tahoma" w:hAnsi="Tahoma" w:cs="Tahoma"/>
          <w:sz w:val="22"/>
          <w:szCs w:val="22"/>
          <w:lang w:val="ro-RO"/>
        </w:rPr>
      </w:pPr>
      <w:r w:rsidRPr="00413258">
        <w:rPr>
          <w:rFonts w:ascii="Tahoma" w:hAnsi="Tahoma" w:cs="Tahoma"/>
          <w:sz w:val="22"/>
          <w:szCs w:val="22"/>
          <w:lang w:val="ro-RO"/>
        </w:rPr>
        <w:t xml:space="preserve">Participantul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va desemna şi va comunica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numele şi datele de contact ale reprezentanţilor săi având drept de a introduce, modifica şi/sau anula ofertele propuse şi de a lua hotărâri privitor la participarea la </w:t>
      </w:r>
      <w:r w:rsidR="00E27C90" w:rsidRPr="00413258">
        <w:rPr>
          <w:rFonts w:ascii="Tahoma" w:hAnsi="Tahoma" w:cs="Tahoma"/>
          <w:sz w:val="22"/>
          <w:szCs w:val="22"/>
          <w:lang w:val="ro-RO"/>
        </w:rPr>
        <w:t>sesiunile de tranzacționare</w:t>
      </w:r>
      <w:r w:rsidRPr="00413258">
        <w:rPr>
          <w:rFonts w:ascii="Tahoma" w:hAnsi="Tahoma" w:cs="Tahoma"/>
          <w:sz w:val="22"/>
          <w:szCs w:val="22"/>
          <w:lang w:val="ro-RO"/>
        </w:rPr>
        <w:t>, în numele său.</w:t>
      </w:r>
    </w:p>
    <w:p w14:paraId="13F936D4" w14:textId="77777777" w:rsidR="006224E7" w:rsidRPr="00413258" w:rsidRDefault="006224E7" w:rsidP="00DF2B41">
      <w:pPr>
        <w:numPr>
          <w:ilvl w:val="2"/>
          <w:numId w:val="19"/>
        </w:numPr>
        <w:tabs>
          <w:tab w:val="left"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 xml:space="preserve">Participantul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se va asigura asupra posibilităţii contactării de către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a cel puţin unuia dintre reprezentanţii desemnaţi, pe parcursul sesiunilor de </w:t>
      </w:r>
      <w:r w:rsidR="001950CB" w:rsidRPr="00413258">
        <w:rPr>
          <w:rFonts w:ascii="Tahoma" w:hAnsi="Tahoma" w:cs="Tahoma"/>
          <w:sz w:val="22"/>
          <w:szCs w:val="22"/>
          <w:lang w:val="ro-RO"/>
        </w:rPr>
        <w:t xml:space="preserve">tranzacționare </w:t>
      </w:r>
      <w:r w:rsidRPr="00413258">
        <w:rPr>
          <w:rFonts w:ascii="Tahoma" w:hAnsi="Tahoma" w:cs="Tahoma"/>
          <w:sz w:val="22"/>
          <w:szCs w:val="22"/>
          <w:lang w:val="ro-RO"/>
        </w:rPr>
        <w:t>la care aceştia participă.</w:t>
      </w:r>
    </w:p>
    <w:p w14:paraId="0B24BFFD" w14:textId="77777777" w:rsidR="006224E7" w:rsidRPr="00413258" w:rsidRDefault="00892411" w:rsidP="00DF2B41">
      <w:pPr>
        <w:numPr>
          <w:ilvl w:val="1"/>
          <w:numId w:val="19"/>
        </w:numPr>
        <w:tabs>
          <w:tab w:val="left" w:pos="851"/>
        </w:tabs>
        <w:spacing w:before="120"/>
        <w:jc w:val="both"/>
        <w:rPr>
          <w:rFonts w:ascii="Tahoma" w:hAnsi="Tahoma" w:cs="Tahoma"/>
          <w:b/>
          <w:sz w:val="22"/>
          <w:szCs w:val="22"/>
          <w:lang w:val="ro-RO"/>
        </w:rPr>
      </w:pPr>
      <w:r w:rsidRPr="00413258">
        <w:rPr>
          <w:rFonts w:ascii="Tahoma" w:hAnsi="Tahoma" w:cs="Tahoma"/>
          <w:b/>
          <w:sz w:val="22"/>
          <w:szCs w:val="22"/>
          <w:lang w:val="ro-RO"/>
        </w:rPr>
        <w:t xml:space="preserve">TRANSPARENȚA </w:t>
      </w:r>
      <w:r w:rsidR="006224E7" w:rsidRPr="00413258">
        <w:rPr>
          <w:rFonts w:ascii="Tahoma" w:hAnsi="Tahoma" w:cs="Tahoma"/>
          <w:b/>
          <w:sz w:val="22"/>
          <w:szCs w:val="22"/>
          <w:lang w:val="ro-RO"/>
        </w:rPr>
        <w:t>SESIUNI</w:t>
      </w:r>
      <w:r w:rsidRPr="00413258">
        <w:rPr>
          <w:rFonts w:ascii="Tahoma" w:hAnsi="Tahoma" w:cs="Tahoma"/>
          <w:b/>
          <w:sz w:val="22"/>
          <w:szCs w:val="22"/>
          <w:lang w:val="ro-RO"/>
        </w:rPr>
        <w:t>LOR</w:t>
      </w:r>
      <w:r w:rsidR="006224E7" w:rsidRPr="00413258">
        <w:rPr>
          <w:rFonts w:ascii="Tahoma" w:hAnsi="Tahoma" w:cs="Tahoma"/>
          <w:b/>
          <w:sz w:val="22"/>
          <w:szCs w:val="22"/>
          <w:lang w:val="ro-RO"/>
        </w:rPr>
        <w:t xml:space="preserve"> DE </w:t>
      </w:r>
      <w:r w:rsidR="00C770CF" w:rsidRPr="00413258">
        <w:rPr>
          <w:rFonts w:ascii="Tahoma" w:hAnsi="Tahoma" w:cs="Tahoma"/>
          <w:b/>
          <w:sz w:val="22"/>
          <w:szCs w:val="22"/>
          <w:lang w:val="ro-RO"/>
        </w:rPr>
        <w:t>TRANZACȚIONARE</w:t>
      </w:r>
    </w:p>
    <w:p w14:paraId="1BE6130C" w14:textId="77777777" w:rsidR="00F366E6" w:rsidRPr="00413258" w:rsidRDefault="006224E7" w:rsidP="00DF2B41">
      <w:pPr>
        <w:numPr>
          <w:ilvl w:val="2"/>
          <w:numId w:val="19"/>
        </w:numPr>
        <w:tabs>
          <w:tab w:val="left" w:pos="1530"/>
        </w:tabs>
        <w:spacing w:before="240"/>
        <w:ind w:left="1530" w:hanging="810"/>
        <w:jc w:val="both"/>
        <w:rPr>
          <w:rFonts w:ascii="Tahoma" w:hAnsi="Tahoma" w:cs="Tahoma"/>
          <w:b/>
          <w:sz w:val="22"/>
          <w:szCs w:val="22"/>
          <w:lang w:val="ro-RO"/>
        </w:rPr>
      </w:pPr>
      <w:r w:rsidRPr="00413258">
        <w:rPr>
          <w:rFonts w:ascii="Tahoma" w:hAnsi="Tahoma" w:cs="Tahoma"/>
          <w:sz w:val="22"/>
          <w:szCs w:val="22"/>
          <w:lang w:val="ro-RO"/>
        </w:rPr>
        <w:t xml:space="preserve">După încheierea sesiunii de </w:t>
      </w:r>
      <w:r w:rsidR="00C770CF" w:rsidRPr="00413258">
        <w:rPr>
          <w:rFonts w:ascii="Tahoma" w:hAnsi="Tahoma" w:cs="Tahoma"/>
          <w:sz w:val="22"/>
          <w:szCs w:val="22"/>
          <w:lang w:val="ro-RO"/>
        </w:rPr>
        <w:t>tranzacționare</w:t>
      </w:r>
      <w:r w:rsidRPr="00413258">
        <w:rPr>
          <w:rFonts w:ascii="Tahoma" w:hAnsi="Tahoma" w:cs="Tahoma"/>
          <w:sz w:val="22"/>
          <w:szCs w:val="22"/>
          <w:lang w:val="ro-RO"/>
        </w:rPr>
        <w:t xml:space="preserve">, dar nu mai târziu de ora 18:00 a zilei în care aceasta a fost organizată,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va publica pe pagina sa de web (</w:t>
      </w:r>
      <w:hyperlink r:id="rId8" w:history="1">
        <w:r w:rsidRPr="00413258">
          <w:rPr>
            <w:rStyle w:val="Hyperlink"/>
            <w:rFonts w:ascii="Tahoma" w:hAnsi="Tahoma" w:cs="Tahoma"/>
            <w:color w:val="auto"/>
            <w:sz w:val="22"/>
            <w:szCs w:val="22"/>
            <w:lang w:val="ro-RO"/>
          </w:rPr>
          <w:t>www.opcom.ro</w:t>
        </w:r>
      </w:hyperlink>
      <w:r w:rsidRPr="00413258">
        <w:rPr>
          <w:rFonts w:ascii="Tahoma" w:hAnsi="Tahoma" w:cs="Tahoma"/>
          <w:sz w:val="22"/>
          <w:szCs w:val="22"/>
          <w:lang w:val="ro-RO"/>
        </w:rPr>
        <w:t>)</w:t>
      </w:r>
      <w:r w:rsidR="00DC4D41" w:rsidRPr="00413258">
        <w:rPr>
          <w:rFonts w:ascii="Tahoma" w:hAnsi="Tahoma" w:cs="Tahoma"/>
          <w:sz w:val="22"/>
          <w:szCs w:val="22"/>
          <w:lang w:val="ro-RO"/>
        </w:rPr>
        <w:t xml:space="preserve"> </w:t>
      </w:r>
      <w:r w:rsidRPr="00413258">
        <w:rPr>
          <w:rFonts w:ascii="Tahoma" w:hAnsi="Tahoma" w:cs="Tahoma"/>
          <w:sz w:val="22"/>
          <w:szCs w:val="22"/>
          <w:lang w:val="ro-RO"/>
        </w:rPr>
        <w:t xml:space="preserve">în secțiunea dedicată modalității de tranzacționare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rezultatele </w:t>
      </w:r>
      <w:r w:rsidR="00E27C90" w:rsidRPr="00413258">
        <w:rPr>
          <w:rFonts w:ascii="Tahoma" w:hAnsi="Tahoma" w:cs="Tahoma"/>
          <w:sz w:val="22"/>
          <w:szCs w:val="22"/>
          <w:lang w:val="ro-RO"/>
        </w:rPr>
        <w:t>sesiunii de tranzacționare</w:t>
      </w:r>
      <w:r w:rsidRPr="00413258">
        <w:rPr>
          <w:rFonts w:ascii="Tahoma" w:hAnsi="Tahoma" w:cs="Tahoma"/>
          <w:sz w:val="22"/>
          <w:szCs w:val="22"/>
          <w:lang w:val="ro-RO"/>
        </w:rPr>
        <w:t>, respectiv</w:t>
      </w:r>
      <w:r w:rsidR="00F366E6" w:rsidRPr="00413258">
        <w:rPr>
          <w:rFonts w:ascii="Tahoma" w:hAnsi="Tahoma" w:cs="Tahoma"/>
          <w:sz w:val="22"/>
          <w:szCs w:val="22"/>
          <w:lang w:val="ro-RO"/>
        </w:rPr>
        <w:t>:</w:t>
      </w:r>
    </w:p>
    <w:p w14:paraId="6475676F" w14:textId="77777777" w:rsidR="00F366E6" w:rsidRPr="00413258" w:rsidRDefault="00F366E6" w:rsidP="00C76BCD">
      <w:pPr>
        <w:numPr>
          <w:ilvl w:val="0"/>
          <w:numId w:val="15"/>
        </w:numPr>
        <w:tabs>
          <w:tab w:val="left" w:pos="1620"/>
        </w:tabs>
        <w:ind w:left="1620"/>
        <w:jc w:val="both"/>
        <w:rPr>
          <w:rFonts w:ascii="Tahoma" w:hAnsi="Tahoma" w:cs="Tahoma"/>
          <w:b/>
          <w:sz w:val="22"/>
          <w:szCs w:val="22"/>
          <w:lang w:val="ro-RO"/>
        </w:rPr>
      </w:pPr>
      <w:r w:rsidRPr="00413258">
        <w:rPr>
          <w:rFonts w:ascii="Tahoma" w:hAnsi="Tahoma" w:cs="Tahoma"/>
          <w:sz w:val="22"/>
          <w:szCs w:val="22"/>
          <w:lang w:val="ro-RO"/>
        </w:rPr>
        <w:t xml:space="preserve">Codul alfanumeric unic de identificare al </w:t>
      </w:r>
      <w:r w:rsidR="006964CE" w:rsidRPr="00413258">
        <w:rPr>
          <w:rFonts w:ascii="Tahoma" w:hAnsi="Tahoma" w:cs="Tahoma"/>
          <w:sz w:val="22"/>
          <w:szCs w:val="22"/>
          <w:lang w:val="ro-RO"/>
        </w:rPr>
        <w:t>produs</w:t>
      </w:r>
      <w:r w:rsidR="00B3055A" w:rsidRPr="00413258">
        <w:rPr>
          <w:rFonts w:ascii="Tahoma" w:hAnsi="Tahoma" w:cs="Tahoma"/>
          <w:sz w:val="22"/>
          <w:szCs w:val="22"/>
          <w:lang w:val="ro-RO"/>
        </w:rPr>
        <w:t>elor</w:t>
      </w:r>
      <w:r w:rsidRPr="00413258">
        <w:rPr>
          <w:rFonts w:ascii="Tahoma" w:hAnsi="Tahoma" w:cs="Tahoma"/>
          <w:sz w:val="22"/>
          <w:szCs w:val="22"/>
          <w:lang w:val="ro-RO"/>
        </w:rPr>
        <w:t xml:space="preserve"> standard </w:t>
      </w:r>
      <w:r w:rsidR="00B3055A" w:rsidRPr="00413258">
        <w:rPr>
          <w:rFonts w:ascii="Tahoma" w:hAnsi="Tahoma" w:cs="Tahoma"/>
          <w:sz w:val="22"/>
          <w:szCs w:val="22"/>
          <w:lang w:val="ro-RO"/>
        </w:rPr>
        <w:t>supuse tranzacționării în cursul zilei</w:t>
      </w:r>
      <w:r w:rsidRPr="00413258">
        <w:rPr>
          <w:rFonts w:ascii="Tahoma" w:hAnsi="Tahoma" w:cs="Tahoma"/>
          <w:sz w:val="22"/>
          <w:szCs w:val="22"/>
          <w:lang w:val="ro-RO"/>
        </w:rPr>
        <w:t>;</w:t>
      </w:r>
    </w:p>
    <w:p w14:paraId="070DF062" w14:textId="77777777" w:rsidR="00627098" w:rsidRPr="00413258" w:rsidRDefault="004C02EB" w:rsidP="00C76BCD">
      <w:pPr>
        <w:numPr>
          <w:ilvl w:val="0"/>
          <w:numId w:val="15"/>
        </w:numPr>
        <w:tabs>
          <w:tab w:val="left" w:pos="1620"/>
        </w:tabs>
        <w:ind w:left="1620"/>
        <w:jc w:val="both"/>
        <w:rPr>
          <w:rFonts w:ascii="Tahoma" w:hAnsi="Tahoma" w:cs="Tahoma"/>
          <w:b/>
          <w:sz w:val="22"/>
          <w:szCs w:val="22"/>
          <w:lang w:val="ro-RO"/>
        </w:rPr>
      </w:pPr>
      <w:r w:rsidRPr="00413258">
        <w:rPr>
          <w:rFonts w:ascii="Tahoma" w:hAnsi="Tahoma" w:cs="Tahoma"/>
          <w:sz w:val="22"/>
          <w:szCs w:val="22"/>
          <w:lang w:val="ro-RO"/>
        </w:rPr>
        <w:lastRenderedPageBreak/>
        <w:t>Numărul de CV</w:t>
      </w:r>
      <w:r w:rsidR="006224E7" w:rsidRPr="00413258">
        <w:rPr>
          <w:rFonts w:ascii="Tahoma" w:hAnsi="Tahoma" w:cs="Tahoma"/>
          <w:sz w:val="22"/>
          <w:szCs w:val="22"/>
          <w:lang w:val="ro-RO"/>
        </w:rPr>
        <w:t xml:space="preserve"> </w:t>
      </w:r>
      <w:r w:rsidR="00B42914" w:rsidRPr="00413258">
        <w:rPr>
          <w:rFonts w:ascii="Tahoma" w:hAnsi="Tahoma" w:cs="Tahoma"/>
          <w:sz w:val="22"/>
          <w:szCs w:val="22"/>
          <w:lang w:val="ro-RO"/>
        </w:rPr>
        <w:t>tranzacționat</w:t>
      </w:r>
      <w:r w:rsidRPr="00413258">
        <w:rPr>
          <w:rFonts w:ascii="Tahoma" w:hAnsi="Tahoma" w:cs="Tahoma"/>
          <w:sz w:val="22"/>
          <w:szCs w:val="22"/>
          <w:lang w:val="ro-RO"/>
        </w:rPr>
        <w:t>e</w:t>
      </w:r>
      <w:r w:rsidR="009C0DF4" w:rsidRPr="00413258">
        <w:rPr>
          <w:rFonts w:ascii="Tahoma" w:hAnsi="Tahoma" w:cs="Tahoma"/>
          <w:sz w:val="22"/>
          <w:szCs w:val="22"/>
          <w:lang w:val="ro-RO"/>
        </w:rPr>
        <w:t xml:space="preserve"> în cadrul fiecărei tranzacții</w:t>
      </w:r>
      <w:r w:rsidR="00627098" w:rsidRPr="00413258">
        <w:rPr>
          <w:rFonts w:ascii="Tahoma" w:hAnsi="Tahoma" w:cs="Tahoma"/>
          <w:sz w:val="22"/>
          <w:szCs w:val="22"/>
          <w:lang w:val="ro-RO"/>
        </w:rPr>
        <w:t>;</w:t>
      </w:r>
    </w:p>
    <w:p w14:paraId="3CCB9806" w14:textId="77777777" w:rsidR="009C0DF4" w:rsidRPr="00413258" w:rsidRDefault="009C0DF4" w:rsidP="00C76BCD">
      <w:pPr>
        <w:numPr>
          <w:ilvl w:val="0"/>
          <w:numId w:val="15"/>
        </w:numPr>
        <w:tabs>
          <w:tab w:val="left" w:pos="1620"/>
        </w:tabs>
        <w:ind w:left="1620"/>
        <w:jc w:val="both"/>
        <w:rPr>
          <w:rFonts w:ascii="Tahoma" w:hAnsi="Tahoma" w:cs="Tahoma"/>
          <w:b/>
          <w:sz w:val="22"/>
          <w:szCs w:val="22"/>
          <w:lang w:val="ro-RO"/>
        </w:rPr>
      </w:pPr>
      <w:r w:rsidRPr="00413258">
        <w:rPr>
          <w:rFonts w:ascii="Tahoma" w:hAnsi="Tahoma" w:cs="Tahoma"/>
          <w:sz w:val="22"/>
          <w:szCs w:val="22"/>
          <w:lang w:val="ro-RO"/>
        </w:rPr>
        <w:t xml:space="preserve">Fiecare PAPCTCV stabilit în cadrul sesiunii de tranzacționare pentru fiecare tranzacție; </w:t>
      </w:r>
    </w:p>
    <w:p w14:paraId="6993EF66" w14:textId="761AB156" w:rsidR="00627098" w:rsidRPr="00413258" w:rsidRDefault="00AC6A87" w:rsidP="00C76BCD">
      <w:pPr>
        <w:numPr>
          <w:ilvl w:val="0"/>
          <w:numId w:val="15"/>
        </w:numPr>
        <w:tabs>
          <w:tab w:val="left" w:pos="1620"/>
        </w:tabs>
        <w:ind w:left="1620"/>
        <w:jc w:val="both"/>
        <w:rPr>
          <w:rFonts w:ascii="Tahoma" w:hAnsi="Tahoma" w:cs="Tahoma"/>
          <w:b/>
          <w:sz w:val="22"/>
          <w:szCs w:val="22"/>
          <w:lang w:val="ro-RO"/>
        </w:rPr>
      </w:pPr>
      <w:r>
        <w:rPr>
          <w:rFonts w:ascii="Tahoma" w:hAnsi="Tahoma" w:cs="Tahoma"/>
          <w:sz w:val="22"/>
          <w:szCs w:val="22"/>
          <w:lang w:val="ro-RO"/>
        </w:rPr>
        <w:t>Participanții căștigători din cadrul</w:t>
      </w:r>
      <w:r w:rsidR="006224E7" w:rsidRPr="00413258">
        <w:rPr>
          <w:rFonts w:ascii="Tahoma" w:hAnsi="Tahoma" w:cs="Tahoma"/>
          <w:sz w:val="22"/>
          <w:szCs w:val="22"/>
          <w:lang w:val="ro-RO"/>
        </w:rPr>
        <w:t xml:space="preserve"> </w:t>
      </w:r>
      <w:r w:rsidRPr="00413258">
        <w:rPr>
          <w:rFonts w:ascii="Tahoma" w:hAnsi="Tahoma" w:cs="Tahoma"/>
          <w:sz w:val="22"/>
          <w:szCs w:val="22"/>
          <w:lang w:val="ro-RO"/>
        </w:rPr>
        <w:t>sesiun</w:t>
      </w:r>
      <w:r>
        <w:rPr>
          <w:rFonts w:ascii="Tahoma" w:hAnsi="Tahoma" w:cs="Tahoma"/>
          <w:sz w:val="22"/>
          <w:szCs w:val="22"/>
          <w:lang w:val="ro-RO"/>
        </w:rPr>
        <w:t>ii</w:t>
      </w:r>
      <w:r w:rsidRPr="00413258">
        <w:rPr>
          <w:rFonts w:ascii="Tahoma" w:hAnsi="Tahoma" w:cs="Tahoma"/>
          <w:sz w:val="22"/>
          <w:szCs w:val="22"/>
          <w:lang w:val="ro-RO"/>
        </w:rPr>
        <w:t xml:space="preserve"> </w:t>
      </w:r>
      <w:r w:rsidR="00E27C90" w:rsidRPr="00413258">
        <w:rPr>
          <w:rFonts w:ascii="Tahoma" w:hAnsi="Tahoma" w:cs="Tahoma"/>
          <w:sz w:val="22"/>
          <w:szCs w:val="22"/>
          <w:lang w:val="ro-RO"/>
        </w:rPr>
        <w:t>de tranzacționare</w:t>
      </w:r>
      <w:r>
        <w:rPr>
          <w:rFonts w:ascii="Tahoma" w:hAnsi="Tahoma" w:cs="Tahoma"/>
          <w:sz w:val="22"/>
          <w:szCs w:val="22"/>
          <w:lang w:val="ro-RO"/>
        </w:rPr>
        <w:t xml:space="preserve"> (vânzător și cumpărător)</w:t>
      </w:r>
      <w:r w:rsidR="00627098" w:rsidRPr="00413258">
        <w:rPr>
          <w:rFonts w:ascii="Tahoma" w:hAnsi="Tahoma" w:cs="Tahoma"/>
          <w:sz w:val="22"/>
          <w:szCs w:val="22"/>
          <w:lang w:val="ro-RO"/>
        </w:rPr>
        <w:t>;</w:t>
      </w:r>
    </w:p>
    <w:p w14:paraId="6B54185C" w14:textId="77777777" w:rsidR="006224E7" w:rsidRPr="00413258" w:rsidRDefault="004C02EB" w:rsidP="00C76BCD">
      <w:pPr>
        <w:numPr>
          <w:ilvl w:val="0"/>
          <w:numId w:val="15"/>
        </w:numPr>
        <w:tabs>
          <w:tab w:val="left" w:pos="1620"/>
        </w:tabs>
        <w:ind w:left="1620"/>
        <w:jc w:val="both"/>
        <w:rPr>
          <w:rFonts w:ascii="Tahoma" w:hAnsi="Tahoma" w:cs="Tahoma"/>
          <w:b/>
          <w:sz w:val="22"/>
          <w:szCs w:val="22"/>
          <w:lang w:val="ro-RO"/>
        </w:rPr>
      </w:pPr>
      <w:r w:rsidRPr="00413258">
        <w:rPr>
          <w:rFonts w:ascii="Tahoma" w:hAnsi="Tahoma" w:cs="Tahoma"/>
          <w:sz w:val="22"/>
          <w:szCs w:val="22"/>
          <w:lang w:val="ro-RO"/>
        </w:rPr>
        <w:t>L</w:t>
      </w:r>
      <w:r w:rsidR="00627098" w:rsidRPr="00413258">
        <w:rPr>
          <w:rFonts w:ascii="Tahoma" w:hAnsi="Tahoma" w:cs="Tahoma"/>
          <w:sz w:val="22"/>
          <w:szCs w:val="22"/>
          <w:lang w:val="ro-RO"/>
        </w:rPr>
        <w:t xml:space="preserve">ista anonimizată </w:t>
      </w:r>
      <w:r w:rsidR="00DC4D41" w:rsidRPr="00413258">
        <w:rPr>
          <w:rFonts w:ascii="Tahoma" w:hAnsi="Tahoma" w:cs="Tahoma"/>
          <w:sz w:val="22"/>
          <w:szCs w:val="22"/>
          <w:lang w:val="ro-RO"/>
        </w:rPr>
        <w:t xml:space="preserve">prin codificare </w:t>
      </w:r>
      <w:r w:rsidR="00627098" w:rsidRPr="00413258">
        <w:rPr>
          <w:rFonts w:ascii="Tahoma" w:hAnsi="Tahoma" w:cs="Tahoma"/>
          <w:sz w:val="22"/>
          <w:szCs w:val="22"/>
          <w:lang w:val="ro-RO"/>
        </w:rPr>
        <w:t>a ofertelor introduse pentru sesiune</w:t>
      </w:r>
      <w:r w:rsidR="00DC4D41" w:rsidRPr="00413258">
        <w:rPr>
          <w:rFonts w:ascii="Tahoma" w:hAnsi="Tahoma" w:cs="Tahoma"/>
          <w:sz w:val="22"/>
          <w:szCs w:val="22"/>
          <w:lang w:val="ro-RO"/>
        </w:rPr>
        <w:t>a</w:t>
      </w:r>
      <w:r w:rsidR="00627098" w:rsidRPr="00413258">
        <w:rPr>
          <w:rFonts w:ascii="Tahoma" w:hAnsi="Tahoma" w:cs="Tahoma"/>
          <w:sz w:val="22"/>
          <w:szCs w:val="22"/>
          <w:lang w:val="ro-RO"/>
        </w:rPr>
        <w:t xml:space="preserve"> de tranzacționare</w:t>
      </w:r>
      <w:r w:rsidR="006224E7" w:rsidRPr="00413258">
        <w:rPr>
          <w:rFonts w:ascii="Tahoma" w:hAnsi="Tahoma" w:cs="Tahoma"/>
          <w:sz w:val="22"/>
          <w:szCs w:val="22"/>
          <w:lang w:val="ro-RO"/>
        </w:rPr>
        <w:t>.</w:t>
      </w:r>
    </w:p>
    <w:p w14:paraId="14376860" w14:textId="561A2AA1" w:rsidR="00723956" w:rsidRDefault="00892411" w:rsidP="00DF2B41">
      <w:pPr>
        <w:numPr>
          <w:ilvl w:val="2"/>
          <w:numId w:val="19"/>
        </w:numPr>
        <w:tabs>
          <w:tab w:val="left" w:pos="1560"/>
        </w:tabs>
        <w:spacing w:before="240"/>
        <w:ind w:left="1559" w:hanging="839"/>
        <w:jc w:val="both"/>
        <w:rPr>
          <w:rFonts w:ascii="Tahoma" w:hAnsi="Tahoma" w:cs="Tahoma"/>
          <w:sz w:val="22"/>
          <w:szCs w:val="22"/>
          <w:lang w:val="ro-RO"/>
        </w:rPr>
      </w:pPr>
      <w:r w:rsidRPr="00413258">
        <w:rPr>
          <w:rFonts w:ascii="Tahoma" w:hAnsi="Tahoma" w:cs="Tahoma"/>
          <w:sz w:val="22"/>
          <w:szCs w:val="22"/>
          <w:lang w:val="ro-RO"/>
        </w:rPr>
        <w:t xml:space="preserve">În prima zi lucrătoare a fiecărei luni calendaristice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publică prețul mediu ponderat al tranzacțiilor încheiate pe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în luna anterioară.</w:t>
      </w:r>
    </w:p>
    <w:p w14:paraId="44E24D30" w14:textId="77777777" w:rsidR="00C76BCD" w:rsidRDefault="00C76BCD" w:rsidP="00C76BCD">
      <w:pPr>
        <w:tabs>
          <w:tab w:val="left" w:pos="1560"/>
        </w:tabs>
        <w:spacing w:before="240"/>
        <w:ind w:left="1559"/>
        <w:jc w:val="both"/>
        <w:rPr>
          <w:rFonts w:ascii="Tahoma" w:hAnsi="Tahoma" w:cs="Tahoma"/>
          <w:sz w:val="22"/>
          <w:szCs w:val="22"/>
          <w:lang w:val="ro-RO"/>
        </w:rPr>
      </w:pPr>
    </w:p>
    <w:p w14:paraId="2CABF488" w14:textId="77777777" w:rsidR="00723956" w:rsidRPr="00413258" w:rsidRDefault="00723956">
      <w:pPr>
        <w:pStyle w:val="Heading1"/>
        <w:rPr>
          <w:rFonts w:ascii="Tahoma" w:hAnsi="Tahoma" w:cs="Tahoma"/>
          <w:sz w:val="22"/>
          <w:szCs w:val="22"/>
        </w:rPr>
      </w:pPr>
      <w:bookmarkStart w:id="20" w:name="_Toc376799358"/>
      <w:bookmarkStart w:id="21" w:name="_Toc370460870"/>
      <w:bookmarkStart w:id="22" w:name="_Toc370717328"/>
      <w:bookmarkStart w:id="23" w:name="_Toc370717425"/>
      <w:bookmarkStart w:id="24" w:name="_Toc370747430"/>
      <w:bookmarkStart w:id="25" w:name="_Toc371671818"/>
      <w:bookmarkStart w:id="26" w:name="_Toc370460871"/>
      <w:bookmarkStart w:id="27" w:name="_Toc370717329"/>
      <w:bookmarkStart w:id="28" w:name="_Toc370717426"/>
      <w:bookmarkStart w:id="29" w:name="_Toc370747431"/>
      <w:bookmarkStart w:id="30" w:name="_Toc371671819"/>
      <w:bookmarkStart w:id="31" w:name="_Toc491245532"/>
      <w:bookmarkEnd w:id="20"/>
      <w:bookmarkEnd w:id="21"/>
      <w:bookmarkEnd w:id="22"/>
      <w:bookmarkEnd w:id="23"/>
      <w:bookmarkEnd w:id="24"/>
      <w:bookmarkEnd w:id="25"/>
      <w:bookmarkEnd w:id="26"/>
      <w:bookmarkEnd w:id="27"/>
      <w:bookmarkEnd w:id="28"/>
      <w:bookmarkEnd w:id="29"/>
      <w:bookmarkEnd w:id="30"/>
      <w:r w:rsidRPr="00413258">
        <w:rPr>
          <w:rFonts w:ascii="Tahoma" w:hAnsi="Tahoma" w:cs="Tahoma"/>
          <w:sz w:val="22"/>
          <w:szCs w:val="22"/>
        </w:rPr>
        <w:t xml:space="preserve">LEGĂTURA CU PARTICIPANŢII LA </w:t>
      </w:r>
      <w:r w:rsidR="005303F9" w:rsidRPr="00413258">
        <w:rPr>
          <w:rFonts w:ascii="Tahoma" w:hAnsi="Tahoma" w:cs="Tahoma"/>
          <w:sz w:val="22"/>
          <w:szCs w:val="22"/>
        </w:rPr>
        <w:t>PCTCV</w:t>
      </w:r>
      <w:bookmarkEnd w:id="31"/>
      <w:r w:rsidR="006224E7" w:rsidRPr="00413258">
        <w:rPr>
          <w:rFonts w:ascii="Tahoma" w:hAnsi="Tahoma" w:cs="Tahoma"/>
          <w:sz w:val="22"/>
          <w:szCs w:val="22"/>
        </w:rPr>
        <w:t xml:space="preserve"> </w:t>
      </w:r>
    </w:p>
    <w:p w14:paraId="5BD0CE16" w14:textId="77777777" w:rsidR="00B42914" w:rsidRPr="00413258" w:rsidRDefault="00B42914" w:rsidP="00DF2B41">
      <w:pPr>
        <w:numPr>
          <w:ilvl w:val="1"/>
          <w:numId w:val="20"/>
        </w:numPr>
        <w:tabs>
          <w:tab w:val="left" w:pos="851"/>
        </w:tabs>
        <w:spacing w:before="240"/>
        <w:ind w:left="900" w:hanging="540"/>
        <w:jc w:val="both"/>
        <w:rPr>
          <w:rFonts w:ascii="Tahoma" w:hAnsi="Tahoma" w:cs="Tahoma"/>
          <w:sz w:val="22"/>
          <w:szCs w:val="22"/>
          <w:lang w:val="ro-RO"/>
        </w:rPr>
      </w:pPr>
      <w:r w:rsidRPr="00413258">
        <w:rPr>
          <w:rFonts w:ascii="Tahoma" w:hAnsi="Tahoma" w:cs="Tahoma"/>
          <w:sz w:val="22"/>
          <w:szCs w:val="22"/>
          <w:lang w:val="ro-RO"/>
        </w:rPr>
        <w:t xml:space="preserve">Schimbul de date şi informaţii cu participanţii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se va realiza printr-unul din următoarele metode: fizic, prin e-mail, fax, web.LAN, toate mesajele trebuind să fie autentificate prin semnătură dublă sau cheie IT.</w:t>
      </w:r>
    </w:p>
    <w:p w14:paraId="747F032C" w14:textId="54121924" w:rsidR="00B42914" w:rsidRPr="00413258" w:rsidRDefault="00B42914" w:rsidP="00DF2B41">
      <w:pPr>
        <w:numPr>
          <w:ilvl w:val="1"/>
          <w:numId w:val="20"/>
        </w:numPr>
        <w:tabs>
          <w:tab w:val="left" w:pos="851"/>
        </w:tabs>
        <w:spacing w:before="240"/>
        <w:ind w:left="900" w:hanging="540"/>
        <w:jc w:val="both"/>
        <w:rPr>
          <w:rFonts w:ascii="Tahoma" w:hAnsi="Tahoma" w:cs="Tahoma"/>
          <w:sz w:val="22"/>
          <w:szCs w:val="22"/>
          <w:lang w:val="ro-RO"/>
        </w:rPr>
      </w:pPr>
      <w:r w:rsidRPr="00413258">
        <w:rPr>
          <w:rFonts w:ascii="Tahoma" w:hAnsi="Tahoma" w:cs="Tahoma"/>
          <w:sz w:val="22"/>
          <w:szCs w:val="22"/>
          <w:lang w:val="ro-RO"/>
        </w:rPr>
        <w:t xml:space="preserve">Toate comunicările privind: modificarea datelor de contact ale societății, notificate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modificarea persoanelor autorizate să tranzacționeze și/sau a celor împuternicite pentru reprezentarea societății în relația cu </w:t>
      </w:r>
      <w:r w:rsidR="008E74BB" w:rsidRPr="00413258">
        <w:rPr>
          <w:rFonts w:ascii="Tahoma" w:hAnsi="Tahoma" w:cs="Tahoma"/>
          <w:sz w:val="22"/>
          <w:szCs w:val="22"/>
          <w:lang w:val="ro-RO"/>
        </w:rPr>
        <w:t>OPCV</w:t>
      </w:r>
      <w:r w:rsidRPr="00413258">
        <w:rPr>
          <w:rFonts w:ascii="Tahoma" w:hAnsi="Tahoma" w:cs="Tahoma"/>
          <w:sz w:val="22"/>
          <w:szCs w:val="22"/>
          <w:lang w:val="ro-RO"/>
        </w:rPr>
        <w:t>, vor fi asumate prin documente înregistrate, semnate de reprezentantul legal al societății</w:t>
      </w:r>
      <w:r w:rsidR="00334B7B" w:rsidRPr="00413258">
        <w:rPr>
          <w:rFonts w:ascii="Tahoma" w:hAnsi="Tahoma" w:cs="Tahoma"/>
          <w:sz w:val="22"/>
          <w:szCs w:val="22"/>
          <w:lang w:val="ro-RO"/>
        </w:rPr>
        <w:t xml:space="preserve"> și eventual ștampilate</w:t>
      </w:r>
      <w:r w:rsidRPr="00413258">
        <w:rPr>
          <w:rFonts w:ascii="Tahoma" w:hAnsi="Tahoma" w:cs="Tahoma"/>
          <w:sz w:val="22"/>
          <w:szCs w:val="22"/>
          <w:lang w:val="ro-RO"/>
        </w:rPr>
        <w:t>.</w:t>
      </w:r>
    </w:p>
    <w:p w14:paraId="47A99F60" w14:textId="5EF9B7DA" w:rsidR="00A61892" w:rsidRPr="00413258" w:rsidRDefault="00C76BCD" w:rsidP="00A61892">
      <w:pPr>
        <w:pStyle w:val="Heading1"/>
        <w:rPr>
          <w:rFonts w:ascii="Tahoma" w:hAnsi="Tahoma" w:cs="Tahoma"/>
          <w:sz w:val="22"/>
          <w:szCs w:val="22"/>
        </w:rPr>
      </w:pPr>
      <w:bookmarkStart w:id="32" w:name="_Toc421000367"/>
      <w:bookmarkStart w:id="33" w:name="_Toc441500029"/>
      <w:bookmarkStart w:id="34" w:name="_Toc491245533"/>
      <w:r w:rsidRPr="00413258">
        <w:rPr>
          <w:rFonts w:ascii="Tahoma" w:hAnsi="Tahoma" w:cs="Tahoma"/>
          <w:noProof/>
          <w:sz w:val="22"/>
          <w:szCs w:val="22"/>
          <w:lang w:eastAsia="en-US"/>
        </w:rPr>
        <w:t xml:space="preserve">ÎNREGISTRAREA CBCV ÎNCHEIATE </w:t>
      </w:r>
      <w:bookmarkEnd w:id="32"/>
      <w:r w:rsidRPr="00413258">
        <w:rPr>
          <w:rFonts w:ascii="Tahoma" w:hAnsi="Tahoma" w:cs="Tahoma"/>
          <w:noProof/>
          <w:sz w:val="22"/>
          <w:szCs w:val="22"/>
          <w:lang w:eastAsia="en-US"/>
        </w:rPr>
        <w:t>PE PCTCV</w:t>
      </w:r>
      <w:bookmarkEnd w:id="33"/>
      <w:bookmarkEnd w:id="34"/>
    </w:p>
    <w:p w14:paraId="51541165" w14:textId="77777777" w:rsidR="00A61892" w:rsidRPr="00413258" w:rsidRDefault="00845B18" w:rsidP="00DF2B41">
      <w:pPr>
        <w:pStyle w:val="ListParagraph"/>
        <w:numPr>
          <w:ilvl w:val="1"/>
          <w:numId w:val="24"/>
        </w:numPr>
        <w:spacing w:before="120" w:after="120"/>
        <w:jc w:val="both"/>
        <w:rPr>
          <w:rFonts w:ascii="Tahoma" w:hAnsi="Tahoma" w:cs="Tahoma"/>
          <w:sz w:val="22"/>
          <w:szCs w:val="22"/>
          <w:lang w:val="ro-RO"/>
        </w:rPr>
      </w:pPr>
      <w:r w:rsidRPr="00413258">
        <w:rPr>
          <w:rFonts w:ascii="Tahoma" w:hAnsi="Tahoma" w:cs="Tahoma"/>
          <w:noProof/>
          <w:sz w:val="22"/>
          <w:szCs w:val="22"/>
          <w:lang w:val="ro-RO" w:eastAsia="en-US"/>
        </w:rPr>
        <w:t>Vânzătorii</w:t>
      </w:r>
      <w:r w:rsidR="00A61892" w:rsidRPr="00413258">
        <w:rPr>
          <w:rFonts w:ascii="Tahoma" w:hAnsi="Tahoma" w:cs="Tahoma"/>
          <w:noProof/>
          <w:sz w:val="22"/>
          <w:szCs w:val="22"/>
          <w:lang w:val="ro-RO" w:eastAsia="en-US"/>
        </w:rPr>
        <w:t xml:space="preserve"> pe </w:t>
      </w:r>
      <w:r w:rsidR="00E43E6A" w:rsidRPr="00413258">
        <w:rPr>
          <w:rFonts w:ascii="Tahoma" w:hAnsi="Tahoma" w:cs="Tahoma"/>
          <w:noProof/>
          <w:sz w:val="22"/>
          <w:szCs w:val="22"/>
          <w:lang w:val="ro-RO" w:eastAsia="en-US"/>
        </w:rPr>
        <w:t>PCTCV</w:t>
      </w:r>
      <w:r w:rsidR="00A61892" w:rsidRPr="00413258">
        <w:rPr>
          <w:rFonts w:ascii="Tahoma" w:hAnsi="Tahoma" w:cs="Tahoma"/>
          <w:noProof/>
          <w:sz w:val="22"/>
          <w:szCs w:val="22"/>
          <w:lang w:val="ro-RO" w:eastAsia="en-US"/>
        </w:rPr>
        <w:t xml:space="preserve"> asigură depunerea la </w:t>
      </w:r>
      <w:r w:rsidR="00CF3A91" w:rsidRPr="00413258">
        <w:rPr>
          <w:rFonts w:ascii="Tahoma" w:hAnsi="Tahoma" w:cs="Tahoma"/>
          <w:bCs/>
          <w:sz w:val="22"/>
          <w:szCs w:val="22"/>
          <w:lang w:val="ro-RO"/>
        </w:rPr>
        <w:t>OPCV</w:t>
      </w:r>
      <w:r w:rsidR="00A61892" w:rsidRPr="00413258">
        <w:rPr>
          <w:rFonts w:ascii="Tahoma" w:hAnsi="Tahoma" w:cs="Tahoma"/>
          <w:noProof/>
          <w:sz w:val="22"/>
          <w:szCs w:val="22"/>
          <w:lang w:val="ro-RO" w:eastAsia="en-US"/>
        </w:rPr>
        <w:t xml:space="preserve"> a contractelor bilaterale încheiate în conformitate cu rezultatele sesiunilor de licitație</w:t>
      </w:r>
      <w:r w:rsidR="004C02EB" w:rsidRPr="00413258">
        <w:rPr>
          <w:rFonts w:ascii="Tahoma" w:hAnsi="Tahoma" w:cs="Tahoma"/>
          <w:noProof/>
          <w:sz w:val="22"/>
          <w:szCs w:val="22"/>
          <w:lang w:val="ro-RO" w:eastAsia="en-US"/>
        </w:rPr>
        <w:t>, în vederea înregistrării,</w:t>
      </w:r>
      <w:r w:rsidR="00A61892" w:rsidRPr="00413258">
        <w:rPr>
          <w:rFonts w:ascii="Tahoma" w:hAnsi="Tahoma" w:cs="Tahoma"/>
          <w:sz w:val="22"/>
          <w:szCs w:val="22"/>
          <w:lang w:val="ro-RO"/>
        </w:rPr>
        <w:t xml:space="preserve"> în termen de maxim trei (3) zile lucrătoare </w:t>
      </w:r>
      <w:r w:rsidRPr="00413258">
        <w:rPr>
          <w:rFonts w:ascii="Tahoma" w:hAnsi="Tahoma" w:cs="Tahoma"/>
          <w:sz w:val="22"/>
          <w:szCs w:val="22"/>
          <w:lang w:val="ro-RO"/>
        </w:rPr>
        <w:t>de la transmiterea de către OPCV a confirmărilor de tranzacție, exclusiv data transmiterii confirmărilor de tranzacție</w:t>
      </w:r>
      <w:r w:rsidR="00A61892" w:rsidRPr="00413258">
        <w:rPr>
          <w:rFonts w:ascii="Tahoma" w:hAnsi="Tahoma" w:cs="Tahoma"/>
          <w:noProof/>
          <w:sz w:val="22"/>
          <w:szCs w:val="22"/>
          <w:lang w:val="ro-RO" w:eastAsia="en-US"/>
        </w:rPr>
        <w:t>.</w:t>
      </w:r>
    </w:p>
    <w:p w14:paraId="212C42A2" w14:textId="77777777" w:rsidR="00A61892" w:rsidRPr="00413258" w:rsidRDefault="00A61892" w:rsidP="00A61892">
      <w:pPr>
        <w:pStyle w:val="Heading1"/>
        <w:rPr>
          <w:rFonts w:ascii="Tahoma" w:hAnsi="Tahoma" w:cs="Tahoma"/>
          <w:noProof/>
          <w:sz w:val="22"/>
          <w:szCs w:val="22"/>
          <w:lang w:eastAsia="en-US"/>
        </w:rPr>
      </w:pPr>
      <w:bookmarkStart w:id="35" w:name="_Toc421000368"/>
      <w:bookmarkStart w:id="36" w:name="_Toc441500030"/>
      <w:bookmarkStart w:id="37" w:name="_Toc491245534"/>
      <w:r w:rsidRPr="00413258">
        <w:rPr>
          <w:rFonts w:ascii="Tahoma" w:hAnsi="Tahoma" w:cs="Tahoma"/>
          <w:noProof/>
          <w:sz w:val="22"/>
          <w:szCs w:val="22"/>
          <w:lang w:eastAsia="en-US"/>
        </w:rPr>
        <w:t xml:space="preserve">Transferul CV tranzacţionate pe </w:t>
      </w:r>
      <w:r w:rsidR="00CF3A91" w:rsidRPr="00413258">
        <w:rPr>
          <w:rFonts w:ascii="Tahoma" w:hAnsi="Tahoma" w:cs="Tahoma"/>
          <w:noProof/>
          <w:sz w:val="22"/>
          <w:szCs w:val="22"/>
          <w:lang w:eastAsia="en-US"/>
        </w:rPr>
        <w:t>PCTCV</w:t>
      </w:r>
      <w:r w:rsidRPr="00413258">
        <w:rPr>
          <w:rFonts w:ascii="Tahoma" w:hAnsi="Tahoma" w:cs="Tahoma"/>
          <w:noProof/>
          <w:sz w:val="22"/>
          <w:szCs w:val="22"/>
          <w:lang w:eastAsia="en-US"/>
        </w:rPr>
        <w:t xml:space="preserve"> din contul vânzătorului în contul cumpărătorului</w:t>
      </w:r>
      <w:bookmarkEnd w:id="35"/>
      <w:bookmarkEnd w:id="36"/>
      <w:bookmarkEnd w:id="37"/>
    </w:p>
    <w:p w14:paraId="3A050CC1" w14:textId="555B5950" w:rsidR="00784BCC" w:rsidRPr="00413258" w:rsidRDefault="00784BCC" w:rsidP="00784BCC">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Vânzătorii pe PCTCV transmit la OPCV informațiile referitoare la CV care urmează a fi tranzacționate prin contractul standard încheiat pe PCTCV, respectiv numărul de CV tranzacționate și codurile numerice ale acestora în vederea blocării acestora,</w:t>
      </w:r>
      <w:r w:rsidR="005E3746" w:rsidRPr="00413258">
        <w:rPr>
          <w:rFonts w:ascii="Tahoma" w:hAnsi="Tahoma" w:cs="Tahoma"/>
          <w:noProof/>
          <w:sz w:val="22"/>
          <w:szCs w:val="22"/>
          <w:lang w:val="ro-RO" w:eastAsia="en-US"/>
        </w:rPr>
        <w:t xml:space="preserve"> </w:t>
      </w:r>
      <w:r w:rsidRPr="00413258">
        <w:rPr>
          <w:rFonts w:ascii="Tahoma" w:hAnsi="Tahoma" w:cs="Tahoma"/>
          <w:noProof/>
          <w:sz w:val="22"/>
          <w:szCs w:val="22"/>
          <w:lang w:val="ro-RO" w:eastAsia="en-US"/>
        </w:rPr>
        <w:t xml:space="preserve">cel mai târziu cu </w:t>
      </w:r>
      <w:r w:rsidR="00C13C69" w:rsidRPr="00413258">
        <w:rPr>
          <w:rFonts w:ascii="Tahoma" w:hAnsi="Tahoma" w:cs="Tahoma"/>
          <w:noProof/>
          <w:sz w:val="22"/>
          <w:szCs w:val="22"/>
          <w:lang w:val="ro-RO" w:eastAsia="en-US"/>
        </w:rPr>
        <w:t xml:space="preserve">6 </w:t>
      </w:r>
      <w:r w:rsidRPr="00413258">
        <w:rPr>
          <w:rFonts w:ascii="Tahoma" w:hAnsi="Tahoma" w:cs="Tahoma"/>
          <w:noProof/>
          <w:sz w:val="22"/>
          <w:szCs w:val="22"/>
          <w:lang w:val="ro-RO" w:eastAsia="en-US"/>
        </w:rPr>
        <w:t>zile lucrătoare înainte de termenul scadent pentru încasarea contravalorii CV.</w:t>
      </w:r>
    </w:p>
    <w:p w14:paraId="6EC72206" w14:textId="77777777" w:rsidR="00784BCC" w:rsidRPr="00413258" w:rsidRDefault="00784BCC" w:rsidP="00784BCC">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După primirea unei solicitări de blocare a CV, OPCV verifică situația contului din RCV și în cazul în care seriile notificate au fost blocate urmare încheierii sesiunii de tranzacționare pe PCSCV informează vânzătorul în vederea revizuirii intenției de tranzacționare prin contractul standard încheiat pe PCTCV, conform CV rămase disponibile in RCV;</w:t>
      </w:r>
    </w:p>
    <w:p w14:paraId="68713F2E" w14:textId="2AA4C516" w:rsidR="00784BCC" w:rsidRPr="00413258" w:rsidRDefault="00784BCC" w:rsidP="00784BCC">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În cazul în care</w:t>
      </w:r>
      <w:r w:rsidR="00413258">
        <w:rPr>
          <w:rFonts w:ascii="Tahoma" w:hAnsi="Tahoma" w:cs="Tahoma"/>
          <w:noProof/>
          <w:sz w:val="22"/>
          <w:szCs w:val="22"/>
          <w:lang w:val="ro-RO" w:eastAsia="en-US"/>
        </w:rPr>
        <w:t>,</w:t>
      </w:r>
      <w:r w:rsidRPr="00413258">
        <w:rPr>
          <w:rFonts w:ascii="Tahoma" w:hAnsi="Tahoma" w:cs="Tahoma"/>
          <w:noProof/>
          <w:sz w:val="22"/>
          <w:szCs w:val="22"/>
          <w:lang w:val="ro-RO" w:eastAsia="en-US"/>
        </w:rPr>
        <w:t xml:space="preserve"> </w:t>
      </w:r>
      <w:r w:rsidR="00413258">
        <w:rPr>
          <w:rFonts w:ascii="Tahoma" w:hAnsi="Tahoma" w:cs="Tahoma"/>
          <w:noProof/>
          <w:sz w:val="22"/>
          <w:szCs w:val="22"/>
          <w:lang w:val="ro-RO" w:eastAsia="en-US"/>
        </w:rPr>
        <w:t xml:space="preserve">după primirea răspunsului vânzătorului cu privire la </w:t>
      </w:r>
      <w:r w:rsidR="00413258" w:rsidRPr="005707E2">
        <w:rPr>
          <w:rFonts w:ascii="Tahoma" w:hAnsi="Tahoma" w:cs="Tahoma"/>
          <w:noProof/>
          <w:sz w:val="22"/>
          <w:szCs w:val="22"/>
          <w:lang w:val="ro-RO" w:eastAsia="en-US"/>
        </w:rPr>
        <w:t>intenți</w:t>
      </w:r>
      <w:r w:rsidR="00413258">
        <w:rPr>
          <w:rFonts w:ascii="Tahoma" w:hAnsi="Tahoma" w:cs="Tahoma"/>
          <w:noProof/>
          <w:sz w:val="22"/>
          <w:szCs w:val="22"/>
          <w:lang w:val="ro-RO" w:eastAsia="en-US"/>
        </w:rPr>
        <w:t>a</w:t>
      </w:r>
      <w:r w:rsidR="00413258" w:rsidRPr="005707E2">
        <w:rPr>
          <w:rFonts w:ascii="Tahoma" w:hAnsi="Tahoma" w:cs="Tahoma"/>
          <w:noProof/>
          <w:sz w:val="22"/>
          <w:szCs w:val="22"/>
          <w:lang w:val="ro-RO" w:eastAsia="en-US"/>
        </w:rPr>
        <w:t xml:space="preserve"> de tranzacționare prin contractul standard încheiat pe PCTCV</w:t>
      </w:r>
      <w:r w:rsidR="00413258">
        <w:rPr>
          <w:rFonts w:ascii="Tahoma" w:hAnsi="Tahoma" w:cs="Tahoma"/>
          <w:noProof/>
          <w:sz w:val="22"/>
          <w:szCs w:val="22"/>
          <w:lang w:val="ro-RO" w:eastAsia="en-US"/>
        </w:rPr>
        <w:t xml:space="preserve">, </w:t>
      </w:r>
      <w:r w:rsidRPr="00413258">
        <w:rPr>
          <w:rFonts w:ascii="Tahoma" w:hAnsi="Tahoma" w:cs="Tahoma"/>
          <w:noProof/>
          <w:sz w:val="22"/>
          <w:szCs w:val="22"/>
          <w:lang w:val="ro-RO" w:eastAsia="en-US"/>
        </w:rPr>
        <w:t>numărul de CV aferente tranzacțiilor încheiate pe PCSCV cumulat cu numărul de CV notificate în vederea blocării pentru contractele standard încheiate pe PCTCV depășește numărul de CV disponibile în RCV solicitarea de blocare este respinsă</w:t>
      </w:r>
      <w:r w:rsidR="00413258">
        <w:rPr>
          <w:rFonts w:ascii="Tahoma" w:hAnsi="Tahoma" w:cs="Tahoma"/>
          <w:noProof/>
          <w:sz w:val="22"/>
          <w:szCs w:val="22"/>
          <w:lang w:val="ro-RO" w:eastAsia="en-US"/>
        </w:rPr>
        <w:t xml:space="preserve"> și OPCV informează vânzătorul</w:t>
      </w:r>
      <w:r w:rsidRPr="00413258">
        <w:rPr>
          <w:rFonts w:ascii="Tahoma" w:hAnsi="Tahoma" w:cs="Tahoma"/>
          <w:noProof/>
          <w:sz w:val="22"/>
          <w:szCs w:val="22"/>
          <w:lang w:val="ro-RO" w:eastAsia="en-US"/>
        </w:rPr>
        <w:t xml:space="preserve">.   </w:t>
      </w:r>
    </w:p>
    <w:p w14:paraId="5B91C36B" w14:textId="2C7E26BC"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lastRenderedPageBreak/>
        <w:t xml:space="preserve">Vânzătorul transmite la </w:t>
      </w:r>
      <w:r w:rsidR="00CF3A91" w:rsidRPr="00413258">
        <w:rPr>
          <w:rFonts w:ascii="Tahoma" w:hAnsi="Tahoma" w:cs="Tahoma"/>
          <w:bCs/>
          <w:sz w:val="22"/>
          <w:szCs w:val="22"/>
          <w:lang w:val="ro-RO"/>
        </w:rPr>
        <w:t>OPCV</w:t>
      </w:r>
      <w:r w:rsidRPr="00413258">
        <w:rPr>
          <w:rFonts w:ascii="Tahoma" w:hAnsi="Tahoma" w:cs="Tahoma"/>
          <w:sz w:val="22"/>
          <w:szCs w:val="22"/>
          <w:lang w:val="ro-RO"/>
        </w:rPr>
        <w:t xml:space="preserve"> și cumpărătorului</w:t>
      </w:r>
      <w:r w:rsidRPr="00413258">
        <w:rPr>
          <w:rFonts w:ascii="Tahoma" w:hAnsi="Tahoma" w:cs="Tahoma"/>
          <w:noProof/>
          <w:sz w:val="22"/>
          <w:szCs w:val="22"/>
          <w:lang w:val="ro-RO" w:eastAsia="en-US"/>
        </w:rPr>
        <w:t>, după fiecare încasare a contravalorii CV vândute pe CBCV, o confirmare pe proprie răspundere privind  încasarea valorii facturii aferente tranzacţiei cu CV pe CBCV, în care precizează data încasării, preţul de facturare, numărul şi codurile CV vândute (conform modelului din Anexa 1</w:t>
      </w:r>
      <w:r w:rsidR="00936880" w:rsidRPr="00413258">
        <w:rPr>
          <w:rFonts w:ascii="Tahoma" w:hAnsi="Tahoma" w:cs="Tahoma"/>
          <w:noProof/>
          <w:sz w:val="22"/>
          <w:szCs w:val="22"/>
          <w:lang w:val="ro-RO" w:eastAsia="en-US"/>
        </w:rPr>
        <w:t>)</w:t>
      </w:r>
      <w:r w:rsidRPr="00413258">
        <w:rPr>
          <w:rFonts w:ascii="Tahoma" w:hAnsi="Tahoma" w:cs="Tahoma"/>
          <w:noProof/>
          <w:sz w:val="22"/>
          <w:szCs w:val="22"/>
          <w:lang w:val="ro-RO" w:eastAsia="en-US"/>
        </w:rPr>
        <w:t xml:space="preserve">, în termen de </w:t>
      </w:r>
      <w:r w:rsidR="005E3746" w:rsidRPr="00413258">
        <w:rPr>
          <w:rFonts w:ascii="Tahoma" w:hAnsi="Tahoma" w:cs="Tahoma"/>
          <w:noProof/>
          <w:sz w:val="22"/>
          <w:szCs w:val="22"/>
          <w:lang w:val="ro-RO" w:eastAsia="en-US"/>
        </w:rPr>
        <w:t>1</w:t>
      </w:r>
      <w:r w:rsidRPr="00413258">
        <w:rPr>
          <w:rFonts w:ascii="Tahoma" w:hAnsi="Tahoma" w:cs="Tahoma"/>
          <w:noProof/>
          <w:sz w:val="22"/>
          <w:szCs w:val="22"/>
          <w:lang w:val="ro-RO" w:eastAsia="en-US"/>
        </w:rPr>
        <w:t xml:space="preserve"> (</w:t>
      </w:r>
      <w:r w:rsidR="005E3746" w:rsidRPr="00413258">
        <w:rPr>
          <w:rFonts w:ascii="Tahoma" w:hAnsi="Tahoma" w:cs="Tahoma"/>
          <w:noProof/>
          <w:sz w:val="22"/>
          <w:szCs w:val="22"/>
          <w:lang w:val="ro-RO" w:eastAsia="en-US"/>
        </w:rPr>
        <w:t>una</w:t>
      </w:r>
      <w:r w:rsidRPr="00413258">
        <w:rPr>
          <w:rFonts w:ascii="Tahoma" w:hAnsi="Tahoma" w:cs="Tahoma"/>
          <w:noProof/>
          <w:sz w:val="22"/>
          <w:szCs w:val="22"/>
          <w:lang w:val="ro-RO" w:eastAsia="en-US"/>
        </w:rPr>
        <w:t xml:space="preserve">) zi </w:t>
      </w:r>
      <w:r w:rsidR="005E3746" w:rsidRPr="00413258">
        <w:rPr>
          <w:rFonts w:ascii="Tahoma" w:hAnsi="Tahoma" w:cs="Tahoma"/>
          <w:noProof/>
          <w:sz w:val="22"/>
          <w:szCs w:val="22"/>
          <w:lang w:val="ro-RO" w:eastAsia="en-US"/>
        </w:rPr>
        <w:t>lucrătoare</w:t>
      </w:r>
      <w:r w:rsidRPr="00413258">
        <w:rPr>
          <w:rFonts w:ascii="Tahoma" w:hAnsi="Tahoma" w:cs="Tahoma"/>
          <w:noProof/>
          <w:sz w:val="22"/>
          <w:szCs w:val="22"/>
          <w:lang w:val="ro-RO" w:eastAsia="en-US"/>
        </w:rPr>
        <w:t xml:space="preserve"> de la încasarea acesteia.</w:t>
      </w:r>
    </w:p>
    <w:p w14:paraId="0202B571" w14:textId="77777777"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După primirea de la vânzător a confirmării pe proprie răspundere privind încasarea facturii aferente tranzacţiei cu CV prin CBCV,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verifică numărul şi codurile CV, numărul și data încheierii contractului și partenerul de tranzacție din confirmare.</w:t>
      </w:r>
    </w:p>
    <w:p w14:paraId="3CF77429" w14:textId="77777777"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Dacă datele transmise în confirmare sunt incorecte,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informează vânzătorul şi solicită corectarea situaţiei. </w:t>
      </w:r>
    </w:p>
    <w:p w14:paraId="7C302701" w14:textId="77620649" w:rsidR="00A61892" w:rsidRPr="00413258" w:rsidRDefault="00A61892" w:rsidP="00803B3B">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Dacă datele transmise în confirmare sunt corecte,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transferă CV din contul vânzătorului în contul cumpărătorului</w:t>
      </w:r>
      <w:r w:rsidR="00803B3B" w:rsidRPr="00413258">
        <w:rPr>
          <w:rFonts w:ascii="Tahoma" w:hAnsi="Tahoma" w:cs="Tahoma"/>
          <w:noProof/>
          <w:sz w:val="22"/>
          <w:szCs w:val="22"/>
          <w:lang w:val="ro-RO" w:eastAsia="en-US"/>
        </w:rPr>
        <w:t xml:space="preserve"> în termen de cel mult o zi lucrătoare de la data înregistrării confirmărilor de încasare la OPCV</w:t>
      </w:r>
      <w:r w:rsidRPr="00413258">
        <w:rPr>
          <w:rFonts w:ascii="Tahoma" w:hAnsi="Tahoma" w:cs="Tahoma"/>
          <w:noProof/>
          <w:sz w:val="22"/>
          <w:szCs w:val="22"/>
          <w:lang w:val="ro-RO" w:eastAsia="en-US"/>
        </w:rPr>
        <w:t>.</w:t>
      </w:r>
    </w:p>
    <w:p w14:paraId="5E554799" w14:textId="29F0906D" w:rsidR="00A61892" w:rsidRPr="00413258" w:rsidRDefault="00A61892" w:rsidP="006B0815">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Participantul la PCV care a încheiat CBCV pe </w:t>
      </w:r>
      <w:r w:rsidR="00E43E6A" w:rsidRPr="00413258">
        <w:rPr>
          <w:rFonts w:ascii="Tahoma" w:hAnsi="Tahoma" w:cs="Tahoma"/>
          <w:noProof/>
          <w:sz w:val="22"/>
          <w:szCs w:val="22"/>
          <w:lang w:val="ro-RO" w:eastAsia="en-US"/>
        </w:rPr>
        <w:t>PCTCV</w:t>
      </w:r>
      <w:r w:rsidRPr="00413258">
        <w:rPr>
          <w:rFonts w:ascii="Tahoma" w:hAnsi="Tahoma" w:cs="Tahoma"/>
          <w:noProof/>
          <w:sz w:val="22"/>
          <w:szCs w:val="22"/>
          <w:lang w:val="ro-RO" w:eastAsia="en-US"/>
        </w:rPr>
        <w:t xml:space="preserve">, atât vânzător cât şi cumpărător, achită factura aferentă valorii rezultate prin aplicarea tarifului reglementat practicat de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componenta de realizare a tranzacţiilor pe </w:t>
      </w:r>
      <w:r w:rsidR="00CF3A91" w:rsidRPr="00413258">
        <w:rPr>
          <w:rFonts w:ascii="Tahoma" w:hAnsi="Tahoma" w:cs="Tahoma"/>
          <w:noProof/>
          <w:sz w:val="22"/>
          <w:szCs w:val="22"/>
          <w:lang w:val="ro-RO" w:eastAsia="en-US"/>
        </w:rPr>
        <w:t>PCTCV</w:t>
      </w:r>
      <w:r w:rsidRPr="00413258">
        <w:rPr>
          <w:rFonts w:ascii="Tahoma" w:hAnsi="Tahoma" w:cs="Tahoma"/>
          <w:noProof/>
          <w:sz w:val="22"/>
          <w:szCs w:val="22"/>
          <w:lang w:val="ro-RO" w:eastAsia="en-US"/>
        </w:rPr>
        <w:t xml:space="preserve">, emisă de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la termenul prevăzut în "</w:t>
      </w:r>
      <w:r w:rsidRPr="00413258">
        <w:rPr>
          <w:rFonts w:ascii="Tahoma" w:hAnsi="Tahoma" w:cs="Tahoma"/>
          <w:i/>
          <w:noProof/>
          <w:sz w:val="22"/>
          <w:szCs w:val="22"/>
          <w:lang w:val="ro-RO" w:eastAsia="en-US"/>
        </w:rPr>
        <w:t xml:space="preserve">Procedura </w:t>
      </w:r>
      <w:r w:rsidR="006B0815" w:rsidRPr="00413258">
        <w:rPr>
          <w:rFonts w:ascii="Tahoma" w:hAnsi="Tahoma" w:cs="Tahoma"/>
          <w:i/>
          <w:noProof/>
          <w:sz w:val="22"/>
          <w:szCs w:val="22"/>
          <w:lang w:val="ro-RO" w:eastAsia="en-US"/>
        </w:rPr>
        <w:t>privind modalitatea si termenele de plata ale tarifului reglementat practicat de operatorul pietei de energie electrica</w:t>
      </w:r>
      <w:r w:rsidRPr="00413258">
        <w:rPr>
          <w:rFonts w:ascii="Tahoma" w:hAnsi="Tahoma" w:cs="Tahoma"/>
          <w:noProof/>
          <w:sz w:val="22"/>
          <w:szCs w:val="22"/>
          <w:lang w:val="ro-RO" w:eastAsia="en-US"/>
        </w:rPr>
        <w:t>"</w:t>
      </w:r>
      <w:r w:rsidR="006B0815" w:rsidRPr="00413258">
        <w:rPr>
          <w:rFonts w:ascii="Tahoma" w:hAnsi="Tahoma" w:cs="Tahoma"/>
          <w:noProof/>
          <w:sz w:val="22"/>
          <w:szCs w:val="22"/>
          <w:lang w:val="ro-RO" w:eastAsia="en-US"/>
        </w:rPr>
        <w:t>,</w:t>
      </w:r>
      <w:r w:rsidRPr="00413258">
        <w:rPr>
          <w:rFonts w:ascii="Tahoma" w:hAnsi="Tahoma" w:cs="Tahoma"/>
          <w:noProof/>
          <w:sz w:val="22"/>
          <w:szCs w:val="22"/>
          <w:lang w:val="ro-RO" w:eastAsia="en-US"/>
        </w:rPr>
        <w:t xml:space="preserve"> avizată de ANRE .  </w:t>
      </w:r>
    </w:p>
    <w:p w14:paraId="08A8AAB4" w14:textId="77777777"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În cazul în care participantul la PCV nu achită factura</w:t>
      </w:r>
      <w:r w:rsidR="005E3746" w:rsidRPr="00413258">
        <w:rPr>
          <w:rFonts w:ascii="Tahoma" w:hAnsi="Tahoma" w:cs="Tahoma"/>
          <w:noProof/>
          <w:sz w:val="22"/>
          <w:szCs w:val="22"/>
          <w:lang w:val="ro-RO" w:eastAsia="en-US"/>
        </w:rPr>
        <w:t xml:space="preserve"> până la termenul scadent</w:t>
      </w:r>
      <w:r w:rsidRPr="00413258">
        <w:rPr>
          <w:rFonts w:ascii="Tahoma" w:hAnsi="Tahoma" w:cs="Tahoma"/>
          <w:noProof/>
          <w:sz w:val="22"/>
          <w:szCs w:val="22"/>
          <w:lang w:val="ro-RO" w:eastAsia="en-US"/>
        </w:rPr>
        <w:t xml:space="preserv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suspendă participantul de la tranzacţionare pe PCV pe o perioadă de 3 luni, în conformitate cu prevederile Procedurii privind înregistrarea, retragerea, suspendarea şi revocarea Paticipanţilor la/de la PCV.</w:t>
      </w:r>
    </w:p>
    <w:p w14:paraId="49A96101" w14:textId="79121A90"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Prin excepție de la prevederile punctului </w:t>
      </w:r>
      <w:r w:rsidR="00B25E47" w:rsidRPr="00413258">
        <w:rPr>
          <w:rFonts w:ascii="Tahoma" w:hAnsi="Tahoma" w:cs="Tahoma"/>
          <w:noProof/>
          <w:sz w:val="22"/>
          <w:szCs w:val="22"/>
          <w:lang w:val="ro-RO" w:eastAsia="en-US"/>
        </w:rPr>
        <w:t>10.8</w:t>
      </w:r>
      <w:r w:rsidRPr="00413258">
        <w:rPr>
          <w:rFonts w:ascii="Tahoma" w:hAnsi="Tahoma" w:cs="Tahoma"/>
          <w:noProof/>
          <w:sz w:val="22"/>
          <w:szCs w:val="22"/>
          <w:lang w:val="ro-RO" w:eastAsia="en-US"/>
        </w:rPr>
        <w:t xml:space="preserve">., în cazul în care factura aferentă valorii rezultate prin aplicarea tarifului reglementat practicat de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componenta de realizare a tranzacţiilor pe </w:t>
      </w:r>
      <w:r w:rsidR="00CF3A91" w:rsidRPr="00413258">
        <w:rPr>
          <w:rFonts w:ascii="Tahoma" w:hAnsi="Tahoma" w:cs="Tahoma"/>
          <w:noProof/>
          <w:sz w:val="22"/>
          <w:szCs w:val="22"/>
          <w:lang w:val="ro-RO" w:eastAsia="en-US"/>
        </w:rPr>
        <w:t>PCTCV</w:t>
      </w:r>
      <w:r w:rsidRPr="00413258">
        <w:rPr>
          <w:rFonts w:ascii="Tahoma" w:hAnsi="Tahoma" w:cs="Tahoma"/>
          <w:noProof/>
          <w:sz w:val="22"/>
          <w:szCs w:val="22"/>
          <w:lang w:val="ro-RO" w:eastAsia="en-US"/>
        </w:rPr>
        <w:t xml:space="preserve">, emisă de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este mai mică de 15 lei, aceasta poate fi achitată doar atunci când valoarea facturilor emise pentru tranzacțiile încheiate pe </w:t>
      </w:r>
      <w:r w:rsidR="00E43E6A" w:rsidRPr="00413258">
        <w:rPr>
          <w:rFonts w:ascii="Tahoma" w:hAnsi="Tahoma" w:cs="Tahoma"/>
          <w:noProof/>
          <w:sz w:val="22"/>
          <w:szCs w:val="22"/>
          <w:lang w:val="ro-RO" w:eastAsia="en-US"/>
        </w:rPr>
        <w:t>PCTCV</w:t>
      </w:r>
      <w:r w:rsidRPr="00413258">
        <w:rPr>
          <w:rFonts w:ascii="Tahoma" w:hAnsi="Tahoma" w:cs="Tahoma"/>
          <w:noProof/>
          <w:sz w:val="22"/>
          <w:szCs w:val="22"/>
          <w:lang w:val="ro-RO" w:eastAsia="en-US"/>
        </w:rPr>
        <w:t xml:space="preserve"> totalizează  împreună, sau imediat ce depășesc, suma de 15 lei în condițiile prevăzute în "</w:t>
      </w:r>
      <w:r w:rsidR="00B25E47" w:rsidRPr="00413258">
        <w:rPr>
          <w:rFonts w:ascii="Tahoma" w:hAnsi="Tahoma" w:cs="Tahoma"/>
          <w:i/>
          <w:noProof/>
          <w:sz w:val="22"/>
          <w:szCs w:val="22"/>
          <w:lang w:val="ro-RO" w:eastAsia="en-US"/>
        </w:rPr>
        <w:t>Procedura privind modalitatea si termenele de plata ale tarifului reglementat practicat de operatorul pietei de energie electrica</w:t>
      </w:r>
      <w:r w:rsidRPr="00413258">
        <w:rPr>
          <w:rFonts w:ascii="Tahoma" w:hAnsi="Tahoma" w:cs="Tahoma"/>
          <w:noProof/>
          <w:sz w:val="22"/>
          <w:szCs w:val="22"/>
          <w:lang w:val="ro-RO" w:eastAsia="en-US"/>
        </w:rPr>
        <w:t>"</w:t>
      </w:r>
      <w:r w:rsidR="00B25E47" w:rsidRPr="00413258">
        <w:rPr>
          <w:rFonts w:ascii="Tahoma" w:hAnsi="Tahoma" w:cs="Tahoma"/>
          <w:noProof/>
          <w:sz w:val="22"/>
          <w:szCs w:val="22"/>
          <w:lang w:val="ro-RO" w:eastAsia="en-US"/>
        </w:rPr>
        <w:t xml:space="preserve">, </w:t>
      </w:r>
      <w:r w:rsidRPr="00413258">
        <w:rPr>
          <w:rFonts w:ascii="Tahoma" w:hAnsi="Tahoma" w:cs="Tahoma"/>
          <w:noProof/>
          <w:sz w:val="22"/>
          <w:szCs w:val="22"/>
          <w:lang w:val="ro-RO" w:eastAsia="en-US"/>
        </w:rPr>
        <w:t xml:space="preserve">avizată de ANRE. </w:t>
      </w:r>
    </w:p>
    <w:p w14:paraId="01FB4440" w14:textId="66C3F11E"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Participanții la PCV care au încheiat CBCV pe </w:t>
      </w:r>
      <w:r w:rsidR="00E43E6A" w:rsidRPr="00413258">
        <w:rPr>
          <w:rFonts w:ascii="Tahoma" w:hAnsi="Tahoma" w:cs="Tahoma"/>
          <w:noProof/>
          <w:sz w:val="22"/>
          <w:szCs w:val="22"/>
          <w:lang w:val="ro-RO" w:eastAsia="en-US"/>
        </w:rPr>
        <w:t>PCTCV</w:t>
      </w:r>
      <w:r w:rsidR="00B25E47" w:rsidRPr="00413258">
        <w:rPr>
          <w:rFonts w:ascii="Tahoma" w:hAnsi="Tahoma" w:cs="Tahoma"/>
          <w:noProof/>
          <w:sz w:val="22"/>
          <w:szCs w:val="22"/>
          <w:lang w:val="ro-RO" w:eastAsia="en-US"/>
        </w:rPr>
        <w:t xml:space="preserve"> </w:t>
      </w:r>
      <w:r w:rsidRPr="00413258">
        <w:rPr>
          <w:rFonts w:ascii="Tahoma" w:hAnsi="Tahoma" w:cs="Tahoma"/>
          <w:noProof/>
          <w:sz w:val="22"/>
          <w:szCs w:val="22"/>
          <w:lang w:val="ro-RO" w:eastAsia="en-US"/>
        </w:rPr>
        <w:t>pot vizualiza efectuarea transferurilor pentru care au fost transmise confirmări pe proprie răspundere de încasare a contravalorii CV tranzac</w:t>
      </w:r>
      <w:r w:rsidR="00384787" w:rsidRPr="00413258">
        <w:rPr>
          <w:rFonts w:ascii="Tahoma" w:hAnsi="Tahoma" w:cs="Tahoma"/>
          <w:noProof/>
          <w:sz w:val="22"/>
          <w:szCs w:val="22"/>
          <w:lang w:val="ro-RO" w:eastAsia="en-US"/>
        </w:rPr>
        <w:t>ț</w:t>
      </w:r>
      <w:r w:rsidRPr="00413258">
        <w:rPr>
          <w:rFonts w:ascii="Tahoma" w:hAnsi="Tahoma" w:cs="Tahoma"/>
          <w:noProof/>
          <w:sz w:val="22"/>
          <w:szCs w:val="22"/>
          <w:lang w:val="ro-RO" w:eastAsia="en-US"/>
        </w:rPr>
        <w:t>ionate prin CBCV</w:t>
      </w:r>
      <w:r w:rsidR="00B25E47" w:rsidRPr="00413258">
        <w:rPr>
          <w:rFonts w:ascii="Tahoma" w:hAnsi="Tahoma" w:cs="Tahoma"/>
          <w:noProof/>
          <w:sz w:val="22"/>
          <w:szCs w:val="22"/>
          <w:lang w:val="ro-RO" w:eastAsia="en-US"/>
        </w:rPr>
        <w:t>, prin accesarea online a Registrului Certificatelor Verzi</w:t>
      </w:r>
      <w:r w:rsidRPr="00413258">
        <w:rPr>
          <w:rFonts w:ascii="Tahoma" w:hAnsi="Tahoma" w:cs="Tahoma"/>
          <w:noProof/>
          <w:sz w:val="22"/>
          <w:szCs w:val="22"/>
          <w:lang w:val="ro-RO" w:eastAsia="en-US"/>
        </w:rPr>
        <w:t>.</w:t>
      </w:r>
      <w:bookmarkStart w:id="38" w:name="_Toc311466846"/>
      <w:bookmarkStart w:id="39" w:name="_Toc311467011"/>
      <w:bookmarkEnd w:id="38"/>
      <w:bookmarkEnd w:id="39"/>
    </w:p>
    <w:p w14:paraId="1F75F968" w14:textId="77777777"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În cazul în care cumpărătorul nu vizualizează în contul său din Registrul Certificatelor Verzi, codurile CV din confirmarea de încasare primită de la vânzător, contactează vânzătorul pentru soluționarea acestei situații prin transmiterea către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a confirmării pe proprie răspundere privind încasarea CV.</w:t>
      </w:r>
    </w:p>
    <w:p w14:paraId="351D8118" w14:textId="77777777" w:rsidR="00936880" w:rsidRPr="00413258" w:rsidRDefault="00936880" w:rsidP="00936880">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În cazul în care vânzătorul nu își îndeplinește obligațiile ce îi revin conform contractului standard, cumpărătorul are obligația să notifice OPCV asupra situației existente până la data limită a livrării, iar OPCV notifică vânzătorul în acest sens și solicită acestuia remedierea de îndată a situației. </w:t>
      </w:r>
    </w:p>
    <w:p w14:paraId="0CE16B36" w14:textId="47EE491D" w:rsidR="00936880" w:rsidRPr="00413258" w:rsidRDefault="00936880" w:rsidP="00936880">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lastRenderedPageBreak/>
        <w:t>În cazul în care la data încheierii perioadei de livrare vânzătorul nu deține în contul propriu CV necesare livrării, OPCV procedează la suspendarea acestuia de la tranzacționare pe PCTCV și înștiințează părțile implicate asupra situației create și ANRE în vederea aplicării sancțiunilor legale.</w:t>
      </w:r>
    </w:p>
    <w:p w14:paraId="009457BE" w14:textId="2D0F0E92" w:rsidR="00803B3B" w:rsidRDefault="00803B3B" w:rsidP="00803B3B">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În cazul în care cumpărătorul nu achită factura, aferentă CV achiziționate conform contractelor semnate în baza tranzacțiilor  încheiate pe PCTCV, în termenul prevăzut în factură, vânzătorul notifică  OPCV în vederea consemnării unei abateri de la regulile de tranzacționare și ANRE în vederea aplicării sancțiunilor legale ce se impun.</w:t>
      </w:r>
    </w:p>
    <w:p w14:paraId="35AED1DA" w14:textId="77777777" w:rsidR="00C76BCD" w:rsidRPr="00413258" w:rsidRDefault="00C76BCD" w:rsidP="00C76BCD">
      <w:pPr>
        <w:pStyle w:val="ListParagraph"/>
        <w:spacing w:before="120" w:after="120"/>
        <w:ind w:left="1080"/>
        <w:jc w:val="both"/>
        <w:outlineLvl w:val="2"/>
        <w:rPr>
          <w:rFonts w:ascii="Tahoma" w:hAnsi="Tahoma" w:cs="Tahoma"/>
          <w:noProof/>
          <w:sz w:val="22"/>
          <w:szCs w:val="22"/>
          <w:lang w:val="ro-RO" w:eastAsia="en-US"/>
        </w:rPr>
      </w:pPr>
    </w:p>
    <w:p w14:paraId="0BEDE06E" w14:textId="77777777" w:rsidR="00A61892" w:rsidRPr="00413258" w:rsidRDefault="00A61892" w:rsidP="00A61892">
      <w:pPr>
        <w:pStyle w:val="Heading1"/>
        <w:rPr>
          <w:rFonts w:ascii="Tahoma" w:hAnsi="Tahoma" w:cs="Tahoma"/>
          <w:sz w:val="22"/>
          <w:szCs w:val="22"/>
          <w:lang w:eastAsia="en-US"/>
        </w:rPr>
      </w:pPr>
      <w:bookmarkStart w:id="40" w:name="_Toc423188382"/>
      <w:bookmarkStart w:id="41" w:name="_Toc423188383"/>
      <w:bookmarkStart w:id="42" w:name="_Toc311466847"/>
      <w:bookmarkStart w:id="43" w:name="_Toc311467012"/>
      <w:bookmarkStart w:id="44" w:name="_Toc421000372"/>
      <w:bookmarkStart w:id="45" w:name="_Toc441500032"/>
      <w:bookmarkEnd w:id="40"/>
      <w:bookmarkEnd w:id="41"/>
      <w:r w:rsidRPr="00413258">
        <w:rPr>
          <w:rFonts w:ascii="Tahoma" w:hAnsi="Tahoma" w:cs="Tahoma"/>
          <w:sz w:val="22"/>
          <w:szCs w:val="22"/>
          <w:lang w:eastAsia="en-US"/>
        </w:rPr>
        <w:t xml:space="preserve"> </w:t>
      </w:r>
      <w:bookmarkStart w:id="46" w:name="_Toc491245535"/>
      <w:r w:rsidRPr="00413258">
        <w:rPr>
          <w:rFonts w:ascii="Tahoma" w:hAnsi="Tahoma" w:cs="Tahoma"/>
          <w:sz w:val="22"/>
          <w:szCs w:val="22"/>
          <w:lang w:eastAsia="en-US"/>
        </w:rPr>
        <w:t>ELABORAREA DE RAPOART</w:t>
      </w:r>
      <w:bookmarkEnd w:id="42"/>
      <w:bookmarkEnd w:id="43"/>
      <w:r w:rsidRPr="00413258">
        <w:rPr>
          <w:rFonts w:ascii="Tahoma" w:hAnsi="Tahoma" w:cs="Tahoma"/>
          <w:sz w:val="22"/>
          <w:szCs w:val="22"/>
          <w:lang w:eastAsia="en-US"/>
        </w:rPr>
        <w:t>E</w:t>
      </w:r>
      <w:bookmarkEnd w:id="44"/>
      <w:bookmarkEnd w:id="45"/>
      <w:bookmarkEnd w:id="46"/>
    </w:p>
    <w:p w14:paraId="3FC797AE" w14:textId="77777777" w:rsidR="005E3746" w:rsidRPr="00413258" w:rsidRDefault="005E3746" w:rsidP="00B25E47">
      <w:pPr>
        <w:pStyle w:val="ListParagraph"/>
        <w:numPr>
          <w:ilvl w:val="1"/>
          <w:numId w:val="33"/>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OPCV publică lunar, pentru luna precedentă:</w:t>
      </w:r>
    </w:p>
    <w:p w14:paraId="6712BF22" w14:textId="77777777" w:rsidR="005E3746" w:rsidRPr="00413258" w:rsidRDefault="005E3746" w:rsidP="005E3746">
      <w:pPr>
        <w:pStyle w:val="ListParagraph"/>
        <w:numPr>
          <w:ilvl w:val="3"/>
          <w:numId w:val="21"/>
        </w:numPr>
        <w:spacing w:before="120" w:after="120"/>
        <w:ind w:left="1843" w:hanging="283"/>
        <w:jc w:val="both"/>
        <w:outlineLvl w:val="2"/>
        <w:rPr>
          <w:rFonts w:ascii="Tahoma" w:hAnsi="Tahoma" w:cs="Tahoma"/>
          <w:sz w:val="22"/>
          <w:szCs w:val="22"/>
          <w:lang w:val="ro-RO" w:eastAsia="en-US"/>
        </w:rPr>
      </w:pPr>
      <w:r w:rsidRPr="00413258">
        <w:rPr>
          <w:rFonts w:ascii="Tahoma" w:hAnsi="Tahoma" w:cs="Tahoma"/>
          <w:sz w:val="22"/>
          <w:szCs w:val="22"/>
          <w:lang w:val="ro-RO" w:eastAsia="en-US"/>
        </w:rPr>
        <w:t>Numărul de CV transferate pe PCBCV, cu detalierea acestuia pe PCTCV și PCBCV-ND;</w:t>
      </w:r>
    </w:p>
    <w:p w14:paraId="553B5BC9" w14:textId="77777777" w:rsidR="005E3746" w:rsidRPr="00413258" w:rsidRDefault="005E3746" w:rsidP="005E3746">
      <w:pPr>
        <w:pStyle w:val="ListParagraph"/>
        <w:numPr>
          <w:ilvl w:val="3"/>
          <w:numId w:val="21"/>
        </w:numPr>
        <w:spacing w:before="120" w:after="120"/>
        <w:ind w:left="1843" w:hanging="283"/>
        <w:jc w:val="both"/>
        <w:outlineLvl w:val="2"/>
        <w:rPr>
          <w:rFonts w:ascii="Tahoma" w:hAnsi="Tahoma" w:cs="Tahoma"/>
          <w:noProof/>
          <w:sz w:val="22"/>
          <w:szCs w:val="22"/>
          <w:lang w:val="ro-RO" w:eastAsia="en-US"/>
        </w:rPr>
      </w:pPr>
      <w:r w:rsidRPr="00413258">
        <w:rPr>
          <w:rFonts w:ascii="Tahoma" w:hAnsi="Tahoma" w:cs="Tahoma"/>
          <w:sz w:val="22"/>
          <w:szCs w:val="22"/>
          <w:lang w:val="ro-RO" w:eastAsia="en-US"/>
        </w:rPr>
        <w:t>Prețul mediu ponderat de tranzacționare a CV pe PCBCV, cu detalierea acestuia pe PCTCV și PCBCV-ND;</w:t>
      </w:r>
    </w:p>
    <w:p w14:paraId="613CFF17" w14:textId="06060AE8" w:rsidR="005E3746" w:rsidRPr="00413258" w:rsidRDefault="005E3746" w:rsidP="005E3746">
      <w:pPr>
        <w:pStyle w:val="ListParagraph"/>
        <w:numPr>
          <w:ilvl w:val="3"/>
          <w:numId w:val="21"/>
        </w:numPr>
        <w:spacing w:before="120" w:after="120"/>
        <w:ind w:left="1843" w:hanging="283"/>
        <w:jc w:val="both"/>
        <w:outlineLvl w:val="2"/>
        <w:rPr>
          <w:rFonts w:ascii="Tahoma" w:hAnsi="Tahoma" w:cs="Tahoma"/>
          <w:noProof/>
          <w:sz w:val="22"/>
          <w:szCs w:val="22"/>
          <w:lang w:val="ro-RO" w:eastAsia="en-US"/>
        </w:rPr>
      </w:pPr>
      <w:r w:rsidRPr="00413258">
        <w:rPr>
          <w:rFonts w:ascii="Tahoma" w:hAnsi="Tahoma" w:cs="Tahoma"/>
          <w:sz w:val="22"/>
          <w:szCs w:val="22"/>
          <w:lang w:val="ro-RO"/>
        </w:rPr>
        <w:t>Numărul de participanți care au tranzacționat CV pe PCBCV, cu detalierea acestuia pe PCTCV și PCBCV-ND</w:t>
      </w:r>
      <w:r w:rsidRPr="00413258">
        <w:rPr>
          <w:rFonts w:ascii="Tahoma" w:hAnsi="Tahoma" w:cs="Tahoma"/>
          <w:sz w:val="22"/>
          <w:szCs w:val="22"/>
          <w:lang w:val="ro-RO" w:eastAsia="en-US"/>
        </w:rPr>
        <w:t>.</w:t>
      </w:r>
    </w:p>
    <w:p w14:paraId="7C1303B9" w14:textId="77777777" w:rsidR="0006104A" w:rsidRPr="00413258" w:rsidRDefault="00CF3A91" w:rsidP="0006104A">
      <w:pPr>
        <w:pStyle w:val="ListParagraph"/>
        <w:numPr>
          <w:ilvl w:val="1"/>
          <w:numId w:val="33"/>
        </w:numPr>
        <w:spacing w:before="120" w:after="120"/>
        <w:jc w:val="both"/>
        <w:outlineLvl w:val="2"/>
        <w:rPr>
          <w:rFonts w:ascii="Tahoma" w:hAnsi="Tahoma" w:cs="Tahoma"/>
          <w:noProof/>
          <w:sz w:val="22"/>
          <w:szCs w:val="22"/>
          <w:lang w:val="ro-RO" w:eastAsia="en-US"/>
        </w:rPr>
      </w:pPr>
      <w:r w:rsidRPr="00413258">
        <w:rPr>
          <w:rFonts w:ascii="Tahoma" w:hAnsi="Tahoma" w:cs="Tahoma"/>
          <w:bCs/>
          <w:sz w:val="22"/>
          <w:szCs w:val="22"/>
          <w:lang w:val="ro-RO"/>
        </w:rPr>
        <w:t>OPCV</w:t>
      </w:r>
      <w:r w:rsidR="00A61892" w:rsidRPr="00413258">
        <w:rPr>
          <w:rFonts w:ascii="Tahoma" w:hAnsi="Tahoma" w:cs="Tahoma"/>
          <w:sz w:val="22"/>
          <w:szCs w:val="22"/>
          <w:lang w:val="ro-RO"/>
        </w:rPr>
        <w:t xml:space="preserve"> </w:t>
      </w:r>
      <w:r w:rsidR="00A61892" w:rsidRPr="00413258">
        <w:rPr>
          <w:rFonts w:ascii="Tahoma" w:hAnsi="Tahoma" w:cs="Tahoma"/>
          <w:noProof/>
          <w:sz w:val="22"/>
          <w:szCs w:val="22"/>
          <w:lang w:val="ro-RO" w:eastAsia="en-US"/>
        </w:rPr>
        <w:t>elaborează lunar rapoarte privind numărul de participanți care au tranzacționat CV prin CBCV, respectiv numărul de CV tranzacționate/transferate prin CBCV.</w:t>
      </w:r>
      <w:r w:rsidR="0006104A" w:rsidRPr="00FB2222">
        <w:rPr>
          <w:lang w:val="fr-FR"/>
        </w:rPr>
        <w:t xml:space="preserve"> </w:t>
      </w:r>
    </w:p>
    <w:p w14:paraId="0082BF68" w14:textId="77777777" w:rsidR="00A61892" w:rsidRPr="00413258" w:rsidRDefault="0006104A" w:rsidP="0006104A">
      <w:pPr>
        <w:pStyle w:val="ListParagraph"/>
        <w:numPr>
          <w:ilvl w:val="1"/>
          <w:numId w:val="33"/>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OPCV transmite autorității competente informaţiile cu privire la tranzacţiile încheiate pe PCTCV, în formatul şi cu periodicitatea solicitate de către autoritatea competentă.</w:t>
      </w:r>
    </w:p>
    <w:p w14:paraId="32F59B2D" w14:textId="77777777" w:rsidR="00F00656" w:rsidRPr="00413258" w:rsidRDefault="00F00656" w:rsidP="00A61892">
      <w:pPr>
        <w:tabs>
          <w:tab w:val="left" w:pos="1080"/>
          <w:tab w:val="left" w:pos="1440"/>
          <w:tab w:val="left" w:pos="1620"/>
        </w:tabs>
        <w:spacing w:before="120"/>
        <w:jc w:val="both"/>
        <w:rPr>
          <w:rFonts w:ascii="Tahoma" w:hAnsi="Tahoma" w:cs="Tahoma"/>
          <w:sz w:val="22"/>
          <w:szCs w:val="22"/>
          <w:lang w:val="ro-RO"/>
        </w:rPr>
      </w:pPr>
      <w:bookmarkStart w:id="47" w:name="_Toc423188388"/>
      <w:bookmarkEnd w:id="47"/>
    </w:p>
    <w:p w14:paraId="134ECF24" w14:textId="77777777" w:rsidR="00B42914" w:rsidRPr="00413258" w:rsidRDefault="00A61892" w:rsidP="00066CC3">
      <w:pPr>
        <w:pStyle w:val="Heading1"/>
        <w:rPr>
          <w:rFonts w:ascii="Tahoma" w:hAnsi="Tahoma" w:cs="Tahoma"/>
          <w:sz w:val="22"/>
          <w:szCs w:val="22"/>
        </w:rPr>
      </w:pPr>
      <w:r w:rsidRPr="00413258">
        <w:rPr>
          <w:rFonts w:ascii="Tahoma" w:hAnsi="Tahoma" w:cs="Tahoma"/>
          <w:sz w:val="22"/>
          <w:szCs w:val="22"/>
        </w:rPr>
        <w:t xml:space="preserve"> </w:t>
      </w:r>
      <w:bookmarkStart w:id="48" w:name="_Toc491245536"/>
      <w:r w:rsidR="00B42914" w:rsidRPr="00413258">
        <w:rPr>
          <w:rFonts w:ascii="Tahoma" w:hAnsi="Tahoma" w:cs="Tahoma"/>
          <w:sz w:val="22"/>
          <w:szCs w:val="22"/>
        </w:rPr>
        <w:t>ALTE PREVEDERI</w:t>
      </w:r>
      <w:bookmarkEnd w:id="48"/>
    </w:p>
    <w:p w14:paraId="516D4320" w14:textId="77777777" w:rsidR="00A61892" w:rsidRPr="00413258" w:rsidRDefault="00A61892" w:rsidP="00B25E47">
      <w:pPr>
        <w:numPr>
          <w:ilvl w:val="1"/>
          <w:numId w:val="34"/>
        </w:numPr>
        <w:tabs>
          <w:tab w:val="left" w:pos="1080"/>
        </w:tabs>
        <w:spacing w:before="240" w:after="120"/>
        <w:jc w:val="both"/>
        <w:rPr>
          <w:rFonts w:ascii="Tahoma" w:hAnsi="Tahoma" w:cs="Tahoma"/>
          <w:sz w:val="22"/>
          <w:szCs w:val="22"/>
          <w:lang w:val="ro-RO"/>
        </w:rPr>
      </w:pPr>
      <w:bookmarkStart w:id="49" w:name="_Toc444526444"/>
      <w:bookmarkStart w:id="50" w:name="_Toc488757669"/>
      <w:r w:rsidRPr="00413258">
        <w:rPr>
          <w:rFonts w:ascii="Tahoma" w:hAnsi="Tahoma" w:cs="Tahoma"/>
          <w:sz w:val="22"/>
          <w:szCs w:val="22"/>
          <w:lang w:val="ro-RO"/>
        </w:rPr>
        <w:t xml:space="preserve">Documentele pot fi înaintate sau transmise </w:t>
      </w:r>
      <w:r w:rsidR="0006104A" w:rsidRPr="00413258">
        <w:rPr>
          <w:rFonts w:ascii="Tahoma" w:hAnsi="Tahoma" w:cs="Tahoma"/>
          <w:sz w:val="22"/>
          <w:szCs w:val="22"/>
          <w:lang w:val="ro-RO"/>
        </w:rPr>
        <w:t xml:space="preserve">în numele participantului la PCV </w:t>
      </w:r>
      <w:r w:rsidRPr="00413258">
        <w:rPr>
          <w:rFonts w:ascii="Tahoma" w:hAnsi="Tahoma" w:cs="Tahoma"/>
          <w:sz w:val="22"/>
          <w:szCs w:val="22"/>
          <w:lang w:val="ro-RO"/>
        </w:rPr>
        <w:t xml:space="preserve">numai de către reprezentantul </w:t>
      </w:r>
      <w:r w:rsidR="0006104A" w:rsidRPr="00413258">
        <w:rPr>
          <w:rFonts w:ascii="Tahoma" w:hAnsi="Tahoma" w:cs="Tahoma"/>
          <w:sz w:val="22"/>
          <w:szCs w:val="22"/>
          <w:lang w:val="ro-RO"/>
        </w:rPr>
        <w:t xml:space="preserve">său </w:t>
      </w:r>
      <w:r w:rsidRPr="00413258">
        <w:rPr>
          <w:rFonts w:ascii="Tahoma" w:hAnsi="Tahoma" w:cs="Tahoma"/>
          <w:sz w:val="22"/>
          <w:szCs w:val="22"/>
          <w:lang w:val="ro-RO"/>
        </w:rPr>
        <w:t xml:space="preserve">legal sau împuterniciții acestuia. </w:t>
      </w:r>
    </w:p>
    <w:p w14:paraId="67B4F6CE" w14:textId="77777777" w:rsidR="00A61892" w:rsidRPr="00413258" w:rsidRDefault="00A61892" w:rsidP="00B25E47">
      <w:pPr>
        <w:numPr>
          <w:ilvl w:val="1"/>
          <w:numId w:val="34"/>
        </w:numPr>
        <w:tabs>
          <w:tab w:val="left" w:pos="1080"/>
        </w:tabs>
        <w:spacing w:before="240" w:after="120"/>
        <w:jc w:val="both"/>
        <w:rPr>
          <w:rFonts w:ascii="Tahoma" w:hAnsi="Tahoma" w:cs="Tahoma"/>
          <w:sz w:val="22"/>
          <w:szCs w:val="22"/>
          <w:lang w:val="ro-RO"/>
        </w:rPr>
      </w:pPr>
      <w:r w:rsidRPr="00413258">
        <w:rPr>
          <w:rFonts w:ascii="Tahoma" w:hAnsi="Tahoma" w:cs="Tahoma"/>
          <w:sz w:val="22"/>
          <w:szCs w:val="22"/>
          <w:lang w:val="ro-RO"/>
        </w:rPr>
        <w:t xml:space="preserve">Corespondența electronică, prin e-mail, poate fi inițiată numai de către reprezentantul legal, împuterniciții acestuia sau persoanele notificate pentru menținerea legăturii cu PCV. În acest sens, toate mesajele electronice vor conține datele necesare pentru identificarea reprezentantului operatorului economic și vor fi transmise de la adresele de e-mail notificate prin documentele depuse pentru înregistrarea la PCV sau actualizările acestora.     </w:t>
      </w:r>
    </w:p>
    <w:p w14:paraId="246D2CA2" w14:textId="77777777" w:rsidR="00A61892" w:rsidRPr="00413258" w:rsidRDefault="00B42914" w:rsidP="00B25E47">
      <w:pPr>
        <w:numPr>
          <w:ilvl w:val="1"/>
          <w:numId w:val="34"/>
        </w:numPr>
        <w:tabs>
          <w:tab w:val="left" w:pos="1080"/>
        </w:tabs>
        <w:spacing w:before="240" w:after="120"/>
        <w:jc w:val="both"/>
        <w:rPr>
          <w:rFonts w:ascii="Tahoma" w:hAnsi="Tahoma" w:cs="Tahoma"/>
          <w:sz w:val="22"/>
          <w:szCs w:val="22"/>
          <w:lang w:val="ro-RO"/>
        </w:rPr>
      </w:pPr>
      <w:r w:rsidRPr="00413258">
        <w:rPr>
          <w:rFonts w:ascii="Tahoma" w:hAnsi="Tahoma" w:cs="Tahoma"/>
          <w:sz w:val="22"/>
          <w:szCs w:val="22"/>
          <w:lang w:val="ro-RO"/>
        </w:rPr>
        <w:t xml:space="preserve">Prevederile Procedurii </w:t>
      </w:r>
      <w:r w:rsidR="005303F9" w:rsidRPr="00413258">
        <w:rPr>
          <w:rFonts w:ascii="Tahoma" w:hAnsi="Tahoma" w:cs="Tahoma"/>
          <w:sz w:val="22"/>
          <w:szCs w:val="22"/>
          <w:lang w:val="ro-RO"/>
        </w:rPr>
        <w:t>PCTCV</w:t>
      </w:r>
      <w:r w:rsidR="0089781E" w:rsidRPr="00413258" w:rsidDel="0089781E">
        <w:rPr>
          <w:rFonts w:ascii="Tahoma" w:hAnsi="Tahoma" w:cs="Tahoma"/>
          <w:sz w:val="22"/>
          <w:szCs w:val="22"/>
          <w:lang w:val="ro-RO"/>
        </w:rPr>
        <w:t xml:space="preserve"> </w:t>
      </w:r>
      <w:r w:rsidRPr="00413258">
        <w:rPr>
          <w:rFonts w:ascii="Tahoma" w:hAnsi="Tahoma" w:cs="Tahoma"/>
          <w:sz w:val="22"/>
          <w:szCs w:val="22"/>
          <w:lang w:val="ro-RO"/>
        </w:rPr>
        <w:t>sunt completate de drept şi în mod automat cu prevederile legislației de referinţă precizată la Capitolul 5, precum şi cu modificările ulterioare ale acestor documente.</w:t>
      </w:r>
      <w:bookmarkEnd w:id="49"/>
      <w:bookmarkEnd w:id="50"/>
    </w:p>
    <w:p w14:paraId="0B55F6A1" w14:textId="77777777" w:rsidR="00784BCC" w:rsidRPr="00413258" w:rsidRDefault="00784BCC" w:rsidP="00784BCC">
      <w:pPr>
        <w:tabs>
          <w:tab w:val="left" w:pos="1080"/>
        </w:tabs>
        <w:spacing w:before="240" w:after="120"/>
        <w:ind w:left="1080"/>
        <w:jc w:val="both"/>
        <w:rPr>
          <w:rFonts w:ascii="Tahoma" w:hAnsi="Tahoma" w:cs="Tahoma"/>
          <w:sz w:val="22"/>
          <w:szCs w:val="22"/>
          <w:lang w:val="ro-RO"/>
        </w:rPr>
      </w:pPr>
    </w:p>
    <w:p w14:paraId="7BE345AB" w14:textId="77777777" w:rsidR="00784BCC" w:rsidRPr="00413258" w:rsidRDefault="00784BCC" w:rsidP="00784BCC">
      <w:pPr>
        <w:tabs>
          <w:tab w:val="left" w:pos="1080"/>
        </w:tabs>
        <w:spacing w:before="240" w:after="120"/>
        <w:ind w:left="1080"/>
        <w:jc w:val="both"/>
        <w:rPr>
          <w:rFonts w:ascii="Tahoma" w:hAnsi="Tahoma" w:cs="Tahoma"/>
          <w:sz w:val="22"/>
          <w:szCs w:val="22"/>
          <w:lang w:val="ro-RO"/>
        </w:rPr>
        <w:sectPr w:rsidR="00784BCC" w:rsidRPr="00413258" w:rsidSect="00854F7C">
          <w:headerReference w:type="even" r:id="rId9"/>
          <w:headerReference w:type="default" r:id="rId10"/>
          <w:footerReference w:type="even" r:id="rId11"/>
          <w:footerReference w:type="default" r:id="rId12"/>
          <w:headerReference w:type="first" r:id="rId13"/>
          <w:footerReference w:type="first" r:id="rId14"/>
          <w:pgSz w:w="11909" w:h="16834" w:code="9"/>
          <w:pgMar w:top="864" w:right="806" w:bottom="720" w:left="1800" w:header="706" w:footer="706" w:gutter="0"/>
          <w:pgBorders>
            <w:top w:val="single" w:sz="4" w:space="1" w:color="auto"/>
            <w:left w:val="single" w:sz="4" w:space="4" w:color="auto"/>
            <w:bottom w:val="single" w:sz="4" w:space="1" w:color="auto"/>
            <w:right w:val="single" w:sz="4" w:space="4" w:color="auto"/>
          </w:pgBorders>
          <w:cols w:space="708"/>
          <w:titlePg/>
          <w:docGrid w:linePitch="360"/>
        </w:sectPr>
      </w:pPr>
    </w:p>
    <w:p w14:paraId="58F4A063" w14:textId="77777777" w:rsidR="00784BCC" w:rsidRPr="00FB2222" w:rsidRDefault="00784BCC" w:rsidP="00784BCC">
      <w:pPr>
        <w:jc w:val="both"/>
        <w:rPr>
          <w:rFonts w:ascii="Tahoma" w:hAnsi="Tahoma"/>
          <w:b/>
          <w:sz w:val="22"/>
          <w:lang w:val="ro-RO"/>
        </w:rPr>
      </w:pPr>
      <w:r w:rsidRPr="00FB2222">
        <w:rPr>
          <w:rFonts w:ascii="Tahoma" w:hAnsi="Tahoma"/>
          <w:b/>
          <w:sz w:val="22"/>
          <w:lang w:val="ro-RO"/>
        </w:rPr>
        <w:lastRenderedPageBreak/>
        <w:t>Anexa 1</w:t>
      </w:r>
    </w:p>
    <w:p w14:paraId="3BB9EC21" w14:textId="77777777" w:rsidR="00784BCC" w:rsidRPr="00413258" w:rsidRDefault="00784BCC" w:rsidP="00784BCC">
      <w:pPr>
        <w:jc w:val="both"/>
        <w:rPr>
          <w:rFonts w:cs="Tahoma"/>
          <w:b/>
          <w:bCs/>
          <w:color w:val="00B050"/>
          <w:szCs w:val="22"/>
          <w:lang w:val="ro-RO" w:eastAsia="en-US"/>
        </w:rPr>
      </w:pPr>
    </w:p>
    <w:p w14:paraId="66A4729F"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Antet Participant PCV</w:t>
      </w:r>
      <w:r w:rsidRPr="00413258">
        <w:rPr>
          <w:rFonts w:ascii="Tahoma" w:hAnsi="Tahoma" w:cs="Tahoma"/>
          <w:bCs/>
          <w:sz w:val="22"/>
          <w:szCs w:val="22"/>
          <w:lang w:val="ro-RO" w:eastAsia="en-US"/>
        </w:rPr>
        <w:tab/>
      </w:r>
      <w:r w:rsidR="004C13D6" w:rsidRPr="00413258">
        <w:rPr>
          <w:rFonts w:ascii="Tahoma" w:hAnsi="Tahoma" w:cs="Tahoma"/>
          <w:bCs/>
          <w:sz w:val="22"/>
          <w:szCs w:val="22"/>
          <w:lang w:val="ro-RO" w:eastAsia="en-US"/>
        </w:rPr>
        <w:t>VÂNZĂTOR</w:t>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p>
    <w:p w14:paraId="4DCE2649" w14:textId="13F29778"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 xml:space="preserve">Nr.inregistrare </w:t>
      </w:r>
      <w:r w:rsidR="004C13D6" w:rsidRPr="00413258">
        <w:rPr>
          <w:rFonts w:ascii="Tahoma" w:hAnsi="Tahoma" w:cs="Tahoma"/>
          <w:bCs/>
          <w:sz w:val="22"/>
          <w:szCs w:val="22"/>
          <w:lang w:val="ro-RO" w:eastAsia="en-US"/>
        </w:rPr>
        <w:t xml:space="preserve">al documentului </w:t>
      </w:r>
      <w:r w:rsidRPr="00413258">
        <w:rPr>
          <w:rFonts w:ascii="Tahoma" w:hAnsi="Tahoma" w:cs="Tahoma"/>
          <w:bCs/>
          <w:sz w:val="22"/>
          <w:szCs w:val="22"/>
          <w:lang w:val="ro-RO" w:eastAsia="en-US"/>
        </w:rPr>
        <w:t>la Participantul la PCV</w:t>
      </w:r>
      <w:r w:rsidR="00D6448F" w:rsidRPr="00413258">
        <w:rPr>
          <w:rFonts w:ascii="Tahoma" w:hAnsi="Tahoma" w:cs="Tahoma"/>
          <w:bCs/>
          <w:sz w:val="22"/>
          <w:szCs w:val="22"/>
          <w:lang w:val="ro-RO" w:eastAsia="en-US"/>
        </w:rPr>
        <w:t>................</w:t>
      </w:r>
    </w:p>
    <w:p w14:paraId="789FA744" w14:textId="77777777" w:rsidR="00784BCC" w:rsidRPr="00413258" w:rsidRDefault="00784BCC" w:rsidP="00784BCC">
      <w:pPr>
        <w:jc w:val="both"/>
        <w:rPr>
          <w:rFonts w:ascii="Tahoma" w:hAnsi="Tahoma" w:cs="Tahoma"/>
          <w:bCs/>
          <w:sz w:val="22"/>
          <w:szCs w:val="22"/>
          <w:lang w:val="ro-RO" w:eastAsia="en-US"/>
        </w:rPr>
      </w:pPr>
    </w:p>
    <w:p w14:paraId="1FE0D95C" w14:textId="77777777" w:rsidR="00784BCC" w:rsidRPr="00413258" w:rsidRDefault="00784BCC" w:rsidP="00784BCC">
      <w:pPr>
        <w:jc w:val="both"/>
        <w:rPr>
          <w:rFonts w:ascii="Tahoma" w:hAnsi="Tahoma" w:cs="Tahoma"/>
          <w:bCs/>
          <w:sz w:val="22"/>
          <w:szCs w:val="22"/>
          <w:lang w:val="ro-RO" w:eastAsia="en-US"/>
        </w:rPr>
      </w:pPr>
    </w:p>
    <w:p w14:paraId="0FFF696E"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Către,</w:t>
      </w:r>
    </w:p>
    <w:p w14:paraId="547C4D9E"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Societatea Operatorul Pieței de Energie Electrică și de Gaze Naturale ”OPCOM” SA</w:t>
      </w:r>
    </w:p>
    <w:p w14:paraId="3FBA8A21"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 xml:space="preserve">Domnului Victor IONESCU, Director General </w:t>
      </w:r>
    </w:p>
    <w:p w14:paraId="7251E4C2" w14:textId="77777777" w:rsidR="00784BCC" w:rsidRPr="00413258" w:rsidRDefault="00784BCC" w:rsidP="00784BCC">
      <w:pPr>
        <w:jc w:val="both"/>
        <w:rPr>
          <w:rFonts w:ascii="Tahoma" w:hAnsi="Tahoma" w:cs="Tahoma"/>
          <w:bCs/>
          <w:sz w:val="22"/>
          <w:szCs w:val="22"/>
          <w:lang w:val="ro-RO" w:eastAsia="en-US"/>
        </w:rPr>
      </w:pPr>
    </w:p>
    <w:p w14:paraId="4AC1DF56" w14:textId="77777777" w:rsidR="00784BCC" w:rsidRPr="00413258" w:rsidRDefault="00784BCC" w:rsidP="00784BCC">
      <w:pPr>
        <w:jc w:val="both"/>
        <w:rPr>
          <w:rFonts w:ascii="Tahoma" w:hAnsi="Tahoma" w:cs="Tahoma"/>
          <w:bCs/>
          <w:sz w:val="22"/>
          <w:szCs w:val="22"/>
          <w:lang w:val="ro-RO" w:eastAsia="en-US"/>
        </w:rPr>
      </w:pPr>
    </w:p>
    <w:p w14:paraId="0AA1BFA3"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CONFIRMARE PE PROPRIA RĂSPUNDERE</w:t>
      </w:r>
      <w:r w:rsidR="004C13D6" w:rsidRPr="00413258">
        <w:rPr>
          <w:rFonts w:ascii="Tahoma" w:hAnsi="Tahoma" w:cs="Tahoma"/>
          <w:bCs/>
          <w:sz w:val="22"/>
          <w:szCs w:val="22"/>
          <w:lang w:val="ro-RO" w:eastAsia="en-US"/>
        </w:rPr>
        <w:t xml:space="preserve"> </w:t>
      </w:r>
    </w:p>
    <w:p w14:paraId="7A417813" w14:textId="77777777" w:rsidR="00784BCC" w:rsidRPr="00413258" w:rsidRDefault="00784BCC" w:rsidP="00784BCC">
      <w:pPr>
        <w:jc w:val="both"/>
        <w:rPr>
          <w:rFonts w:ascii="Tahoma" w:hAnsi="Tahoma" w:cs="Tahoma"/>
          <w:bCs/>
          <w:sz w:val="22"/>
          <w:szCs w:val="22"/>
          <w:lang w:val="ro-RO" w:eastAsia="en-US"/>
        </w:rPr>
      </w:pPr>
    </w:p>
    <w:p w14:paraId="3CA86305"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 xml:space="preserve">Subsemnatul/Subsemnata......................................................................................, </w:t>
      </w:r>
    </w:p>
    <w:p w14:paraId="22EB82DF"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 xml:space="preserve">în calitate de reprezentant legal, având funcția de </w:t>
      </w:r>
      <w:r w:rsidR="00C77125" w:rsidRPr="00413258">
        <w:rPr>
          <w:rFonts w:ascii="Tahoma" w:hAnsi="Tahoma" w:cs="Tahoma"/>
          <w:bCs/>
          <w:sz w:val="22"/>
          <w:szCs w:val="22"/>
          <w:lang w:val="ro-RO" w:eastAsia="en-US"/>
        </w:rPr>
        <w:t>....................</w:t>
      </w:r>
      <w:r w:rsidRPr="00413258">
        <w:rPr>
          <w:rFonts w:ascii="Tahoma" w:hAnsi="Tahoma" w:cs="Tahoma"/>
          <w:bCs/>
          <w:sz w:val="22"/>
          <w:szCs w:val="22"/>
          <w:lang w:val="ro-RO" w:eastAsia="en-US"/>
        </w:rPr>
        <w:t>…...……………………………..</w:t>
      </w:r>
      <w:r w:rsidR="00C77125" w:rsidRPr="00413258">
        <w:rPr>
          <w:rFonts w:ascii="Tahoma" w:hAnsi="Tahoma" w:cs="Tahoma"/>
          <w:bCs/>
          <w:sz w:val="22"/>
          <w:szCs w:val="22"/>
          <w:lang w:val="ro-RO" w:eastAsia="en-US"/>
        </w:rPr>
        <w:t>,</w:t>
      </w:r>
      <w:r w:rsidRPr="00413258">
        <w:rPr>
          <w:rFonts w:ascii="Tahoma" w:hAnsi="Tahoma" w:cs="Tahoma"/>
          <w:bCs/>
          <w:sz w:val="22"/>
          <w:szCs w:val="22"/>
          <w:lang w:val="ro-RO" w:eastAsia="en-US"/>
        </w:rPr>
        <w:t xml:space="preserve"> </w:t>
      </w:r>
    </w:p>
    <w:p w14:paraId="40086680"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cunoscând prevederile art. 326 din Codul Penal cu privire la falsul în declaraţii, declar prin prezenta, pe propria răspundere, că Participantul la Piaţa Certificatelor Verzi</w:t>
      </w:r>
    </w:p>
    <w:p w14:paraId="1D510CE7"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 xml:space="preserve"> ………………………………………………………………………………………...………...,</w:t>
      </w:r>
    </w:p>
    <w:p w14:paraId="4968A992"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în calitate de vânzător, A ÎNCASAT contravaloarea CV tranzacționate bilateral, conform datelor menționate în tabelul anexat la prezenta.</w:t>
      </w:r>
    </w:p>
    <w:p w14:paraId="4F3E33F5" w14:textId="77777777" w:rsidR="00784BCC" w:rsidRPr="00413258" w:rsidRDefault="00784BCC" w:rsidP="00784BCC">
      <w:pPr>
        <w:jc w:val="both"/>
        <w:rPr>
          <w:rFonts w:ascii="Tahoma" w:hAnsi="Tahoma" w:cs="Tahoma"/>
          <w:bCs/>
          <w:sz w:val="22"/>
          <w:szCs w:val="22"/>
          <w:lang w:val="ro-RO" w:eastAsia="en-US"/>
        </w:rPr>
      </w:pPr>
    </w:p>
    <w:p w14:paraId="205C29C1" w14:textId="77777777" w:rsidR="00784BCC" w:rsidRPr="00413258" w:rsidRDefault="00784BCC" w:rsidP="00784BCC">
      <w:pPr>
        <w:jc w:val="both"/>
        <w:rPr>
          <w:rFonts w:ascii="Tahoma" w:hAnsi="Tahoma" w:cs="Tahoma"/>
          <w:bCs/>
          <w:sz w:val="22"/>
          <w:szCs w:val="22"/>
          <w:lang w:val="ro-RO" w:eastAsia="en-US"/>
        </w:rPr>
      </w:pPr>
    </w:p>
    <w:p w14:paraId="0ABA8C3C"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Funcție reprezentant legal: ................................................................................................</w:t>
      </w:r>
    </w:p>
    <w:p w14:paraId="31A29956" w14:textId="77777777" w:rsidR="00784BCC" w:rsidRPr="00413258" w:rsidRDefault="00784BCC" w:rsidP="00784BCC">
      <w:pPr>
        <w:jc w:val="both"/>
        <w:rPr>
          <w:rFonts w:ascii="Tahoma" w:hAnsi="Tahoma" w:cs="Tahoma"/>
          <w:bCs/>
          <w:sz w:val="22"/>
          <w:szCs w:val="22"/>
          <w:lang w:val="ro-RO" w:eastAsia="en-US"/>
        </w:rPr>
      </w:pPr>
    </w:p>
    <w:p w14:paraId="45E15348"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Nume și prenume reprezentant legal: ................................................................................</w:t>
      </w:r>
    </w:p>
    <w:p w14:paraId="7044BF3B" w14:textId="77777777" w:rsidR="00784BCC" w:rsidRPr="00413258" w:rsidRDefault="00784BCC" w:rsidP="00784BCC">
      <w:pPr>
        <w:jc w:val="both"/>
        <w:rPr>
          <w:rFonts w:ascii="Tahoma" w:hAnsi="Tahoma" w:cs="Tahoma"/>
          <w:bCs/>
          <w:sz w:val="22"/>
          <w:szCs w:val="22"/>
          <w:lang w:val="ro-RO" w:eastAsia="en-US"/>
        </w:rPr>
      </w:pPr>
    </w:p>
    <w:p w14:paraId="18691E9E"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 xml:space="preserve">Semnătură reprezentant legal: </w:t>
      </w:r>
      <w:r w:rsidR="00C77125" w:rsidRPr="00413258">
        <w:rPr>
          <w:rFonts w:ascii="Tahoma" w:hAnsi="Tahoma" w:cs="Tahoma"/>
          <w:bCs/>
          <w:sz w:val="22"/>
          <w:szCs w:val="22"/>
          <w:lang w:val="ro-RO" w:eastAsia="en-US"/>
        </w:rPr>
        <w:t>................</w:t>
      </w:r>
      <w:r w:rsidRPr="00413258">
        <w:rPr>
          <w:rFonts w:ascii="Tahoma" w:hAnsi="Tahoma" w:cs="Tahoma"/>
          <w:bCs/>
          <w:sz w:val="22"/>
          <w:szCs w:val="22"/>
          <w:lang w:val="ro-RO" w:eastAsia="en-US"/>
        </w:rPr>
        <w:t>........................................................................</w:t>
      </w:r>
    </w:p>
    <w:p w14:paraId="13C84155" w14:textId="77777777" w:rsidR="00784BCC" w:rsidRPr="00413258" w:rsidRDefault="00784BCC" w:rsidP="00784BCC">
      <w:pPr>
        <w:jc w:val="both"/>
        <w:rPr>
          <w:rFonts w:ascii="Tahoma" w:hAnsi="Tahoma" w:cs="Tahoma"/>
          <w:bCs/>
          <w:sz w:val="22"/>
          <w:szCs w:val="22"/>
          <w:lang w:val="ro-RO" w:eastAsia="en-US"/>
        </w:rPr>
      </w:pPr>
    </w:p>
    <w:p w14:paraId="047F1A9F" w14:textId="77777777" w:rsidR="00784BCC" w:rsidRPr="00FB2222" w:rsidRDefault="00784BCC" w:rsidP="00784BCC">
      <w:pPr>
        <w:jc w:val="both"/>
        <w:rPr>
          <w:rFonts w:ascii="Tahoma" w:hAnsi="Tahoma" w:cs="Tahoma"/>
          <w:bCs/>
          <w:sz w:val="22"/>
          <w:szCs w:val="22"/>
          <w:lang w:val="ro-RO" w:eastAsia="en-US"/>
        </w:rPr>
      </w:pPr>
    </w:p>
    <w:p w14:paraId="1B2CF6D8" w14:textId="77777777" w:rsidR="00B25E47" w:rsidRPr="00FB2222" w:rsidRDefault="00B25E47" w:rsidP="00784BCC">
      <w:pPr>
        <w:jc w:val="both"/>
        <w:rPr>
          <w:rFonts w:ascii="Arial" w:hAnsi="Arial" w:cs="Arial"/>
          <w:bCs/>
          <w:sz w:val="24"/>
          <w:szCs w:val="24"/>
          <w:lang w:val="ro-RO" w:eastAsia="en-US"/>
        </w:rPr>
      </w:pPr>
    </w:p>
    <w:p w14:paraId="27066EF9" w14:textId="77777777" w:rsidR="00B25E47" w:rsidRPr="00FB2222" w:rsidRDefault="00B25E47" w:rsidP="00B25E47">
      <w:pPr>
        <w:rPr>
          <w:rFonts w:ascii="Arial" w:hAnsi="Arial" w:cs="Arial"/>
          <w:sz w:val="24"/>
          <w:szCs w:val="24"/>
          <w:lang w:val="ro-RO" w:eastAsia="en-US"/>
        </w:rPr>
      </w:pPr>
    </w:p>
    <w:p w14:paraId="3CDC0A45" w14:textId="77777777" w:rsidR="00B25E47" w:rsidRPr="00FB2222" w:rsidRDefault="00B25E47" w:rsidP="00B25E47">
      <w:pPr>
        <w:rPr>
          <w:rFonts w:ascii="Arial" w:hAnsi="Arial" w:cs="Arial"/>
          <w:sz w:val="24"/>
          <w:szCs w:val="24"/>
          <w:lang w:val="ro-RO" w:eastAsia="en-US"/>
        </w:rPr>
      </w:pPr>
    </w:p>
    <w:p w14:paraId="6082BB4D" w14:textId="77777777" w:rsidR="00B25E47" w:rsidRPr="00FB2222" w:rsidRDefault="00B25E47" w:rsidP="00B25E47">
      <w:pPr>
        <w:rPr>
          <w:rFonts w:ascii="Arial" w:hAnsi="Arial" w:cs="Arial"/>
          <w:sz w:val="24"/>
          <w:szCs w:val="24"/>
          <w:lang w:val="ro-RO" w:eastAsia="en-US"/>
        </w:rPr>
      </w:pPr>
    </w:p>
    <w:p w14:paraId="125868B2" w14:textId="77777777" w:rsidR="00B25E47" w:rsidRPr="00FB2222" w:rsidRDefault="00B25E47" w:rsidP="00B25E47">
      <w:pPr>
        <w:rPr>
          <w:rFonts w:ascii="Arial" w:hAnsi="Arial" w:cs="Arial"/>
          <w:sz w:val="24"/>
          <w:szCs w:val="24"/>
          <w:lang w:val="ro-RO" w:eastAsia="en-US"/>
        </w:rPr>
      </w:pPr>
    </w:p>
    <w:p w14:paraId="64B52178" w14:textId="77777777" w:rsidR="00B25E47" w:rsidRPr="00FB2222" w:rsidRDefault="00B25E47" w:rsidP="00B25E47">
      <w:pPr>
        <w:rPr>
          <w:rFonts w:ascii="Arial" w:hAnsi="Arial" w:cs="Arial"/>
          <w:sz w:val="24"/>
          <w:szCs w:val="24"/>
          <w:lang w:val="ro-RO" w:eastAsia="en-US"/>
        </w:rPr>
      </w:pPr>
    </w:p>
    <w:p w14:paraId="13D1EA43" w14:textId="77777777" w:rsidR="00B25E47" w:rsidRPr="00FB2222" w:rsidRDefault="00B25E47" w:rsidP="00B25E47">
      <w:pPr>
        <w:rPr>
          <w:rFonts w:ascii="Arial" w:hAnsi="Arial" w:cs="Arial"/>
          <w:sz w:val="24"/>
          <w:szCs w:val="24"/>
          <w:lang w:val="ro-RO" w:eastAsia="en-US"/>
        </w:rPr>
      </w:pPr>
    </w:p>
    <w:p w14:paraId="7714D4DE" w14:textId="77777777" w:rsidR="00B25E47" w:rsidRPr="00FB2222" w:rsidRDefault="00B25E47" w:rsidP="00B25E47">
      <w:pPr>
        <w:rPr>
          <w:rFonts w:ascii="Arial" w:hAnsi="Arial" w:cs="Arial"/>
          <w:sz w:val="24"/>
          <w:szCs w:val="24"/>
          <w:lang w:val="ro-RO" w:eastAsia="en-US"/>
        </w:rPr>
      </w:pPr>
    </w:p>
    <w:p w14:paraId="75374241" w14:textId="77777777" w:rsidR="00B25E47" w:rsidRPr="00FB2222" w:rsidRDefault="00B25E47" w:rsidP="00B25E47">
      <w:pPr>
        <w:rPr>
          <w:rFonts w:ascii="Arial" w:hAnsi="Arial" w:cs="Arial"/>
          <w:sz w:val="24"/>
          <w:szCs w:val="24"/>
          <w:lang w:val="ro-RO" w:eastAsia="en-US"/>
        </w:rPr>
      </w:pPr>
    </w:p>
    <w:p w14:paraId="63F5B052" w14:textId="77777777" w:rsidR="00B25E47" w:rsidRPr="00FB2222" w:rsidRDefault="00B25E47" w:rsidP="00B25E47">
      <w:pPr>
        <w:rPr>
          <w:rFonts w:ascii="Arial" w:hAnsi="Arial" w:cs="Arial"/>
          <w:sz w:val="24"/>
          <w:szCs w:val="24"/>
          <w:lang w:val="ro-RO" w:eastAsia="en-US"/>
        </w:rPr>
      </w:pPr>
    </w:p>
    <w:p w14:paraId="637A2B9A" w14:textId="77777777" w:rsidR="00B25E47" w:rsidRPr="00FB2222" w:rsidRDefault="00B25E47" w:rsidP="00B25E47">
      <w:pPr>
        <w:rPr>
          <w:rFonts w:ascii="Arial" w:hAnsi="Arial" w:cs="Arial"/>
          <w:sz w:val="24"/>
          <w:szCs w:val="24"/>
          <w:lang w:val="ro-RO" w:eastAsia="en-US"/>
        </w:rPr>
      </w:pPr>
    </w:p>
    <w:p w14:paraId="60E7AFC6" w14:textId="77777777" w:rsidR="00B25E47" w:rsidRPr="00FB2222" w:rsidRDefault="00B25E47" w:rsidP="00B25E47">
      <w:pPr>
        <w:rPr>
          <w:rFonts w:ascii="Arial" w:hAnsi="Arial" w:cs="Arial"/>
          <w:sz w:val="24"/>
          <w:szCs w:val="24"/>
          <w:lang w:val="ro-RO" w:eastAsia="en-US"/>
        </w:rPr>
      </w:pPr>
    </w:p>
    <w:p w14:paraId="334F304C" w14:textId="77777777" w:rsidR="00B25E47" w:rsidRPr="00FB2222" w:rsidRDefault="00B25E47" w:rsidP="00B25E47">
      <w:pPr>
        <w:rPr>
          <w:rFonts w:ascii="Arial" w:hAnsi="Arial" w:cs="Arial"/>
          <w:sz w:val="24"/>
          <w:szCs w:val="24"/>
          <w:lang w:val="ro-RO" w:eastAsia="en-US"/>
        </w:rPr>
      </w:pPr>
    </w:p>
    <w:p w14:paraId="7FFCA6A0" w14:textId="77777777" w:rsidR="00B25E47" w:rsidRPr="00FB2222" w:rsidRDefault="00B25E47" w:rsidP="00B25E47">
      <w:pPr>
        <w:rPr>
          <w:rFonts w:ascii="Arial" w:hAnsi="Arial" w:cs="Arial"/>
          <w:sz w:val="24"/>
          <w:szCs w:val="24"/>
          <w:lang w:val="ro-RO" w:eastAsia="en-US"/>
        </w:rPr>
      </w:pPr>
    </w:p>
    <w:p w14:paraId="1A915238" w14:textId="77777777" w:rsidR="00B25E47" w:rsidRPr="00FB2222" w:rsidRDefault="00B25E47" w:rsidP="00B25E47">
      <w:pPr>
        <w:rPr>
          <w:rFonts w:ascii="Arial" w:hAnsi="Arial" w:cs="Arial"/>
          <w:sz w:val="24"/>
          <w:szCs w:val="24"/>
          <w:lang w:val="ro-RO" w:eastAsia="en-US"/>
        </w:rPr>
        <w:sectPr w:rsidR="00B25E47" w:rsidRPr="00FB2222" w:rsidSect="005F752A">
          <w:pgSz w:w="11909" w:h="16834" w:code="9"/>
          <w:pgMar w:top="1134" w:right="1134" w:bottom="1134" w:left="1134" w:header="1134" w:footer="1021" w:gutter="0"/>
          <w:pgBorders>
            <w:top w:val="single" w:sz="4" w:space="1" w:color="auto"/>
            <w:left w:val="single" w:sz="4" w:space="4" w:color="auto"/>
            <w:bottom w:val="single" w:sz="4" w:space="1" w:color="auto"/>
            <w:right w:val="single" w:sz="4" w:space="4" w:color="auto"/>
          </w:pgBorders>
          <w:cols w:space="720"/>
          <w:titlePg/>
          <w:docGrid w:linePitch="360"/>
        </w:sectPr>
      </w:pPr>
    </w:p>
    <w:p w14:paraId="470B2FF6" w14:textId="77777777" w:rsidR="00784BCC" w:rsidRPr="00FB2222" w:rsidRDefault="00784BCC" w:rsidP="00784BCC">
      <w:pPr>
        <w:jc w:val="both"/>
        <w:rPr>
          <w:rFonts w:ascii="Arial" w:hAnsi="Arial" w:cs="Arial"/>
          <w:b/>
          <w:bCs/>
          <w:color w:val="E36C0A"/>
          <w:sz w:val="24"/>
          <w:szCs w:val="24"/>
          <w:lang w:val="ro-RO" w:eastAsia="en-US"/>
        </w:rPr>
      </w:pPr>
    </w:p>
    <w:tbl>
      <w:tblPr>
        <w:tblpPr w:leftFromText="180" w:rightFromText="180" w:vertAnchor="text" w:horzAnchor="margin" w:tblpXSpec="center" w:tblpY="75"/>
        <w:tblW w:w="14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2759"/>
        <w:gridCol w:w="1982"/>
        <w:gridCol w:w="1122"/>
        <w:gridCol w:w="1811"/>
        <w:gridCol w:w="1149"/>
        <w:gridCol w:w="1186"/>
        <w:gridCol w:w="892"/>
        <w:gridCol w:w="1392"/>
        <w:gridCol w:w="1726"/>
      </w:tblGrid>
      <w:tr w:rsidR="00417FF4" w:rsidRPr="00413258" w14:paraId="10AC17E4" w14:textId="77777777" w:rsidTr="00417FF4">
        <w:trPr>
          <w:trHeight w:val="1344"/>
        </w:trPr>
        <w:tc>
          <w:tcPr>
            <w:tcW w:w="859" w:type="dxa"/>
            <w:shd w:val="clear" w:color="auto" w:fill="auto"/>
            <w:noWrap/>
            <w:vAlign w:val="center"/>
            <w:hideMark/>
          </w:tcPr>
          <w:p w14:paraId="133BD24D" w14:textId="77777777" w:rsidR="001558A0" w:rsidRPr="00413258" w:rsidRDefault="001558A0" w:rsidP="008B173C">
            <w:pPr>
              <w:spacing w:after="200" w:line="276" w:lineRule="auto"/>
              <w:jc w:val="center"/>
              <w:rPr>
                <w:rFonts w:ascii="Calibri" w:hAnsi="Calibri" w:cs="Tahoma"/>
                <w:noProof/>
                <w:lang w:val="ro-RO"/>
              </w:rPr>
            </w:pPr>
            <w:r w:rsidRPr="00413258">
              <w:rPr>
                <w:rFonts w:ascii="Calibri" w:eastAsia="Calibri" w:hAnsi="Calibri" w:cs="Tahoma"/>
                <w:noProof/>
                <w:lang w:val="ro-RO"/>
              </w:rPr>
              <w:t>Data încasării</w:t>
            </w:r>
          </w:p>
        </w:tc>
        <w:tc>
          <w:tcPr>
            <w:tcW w:w="2781" w:type="dxa"/>
            <w:shd w:val="clear" w:color="auto" w:fill="auto"/>
            <w:noWrap/>
            <w:vAlign w:val="center"/>
            <w:hideMark/>
          </w:tcPr>
          <w:p w14:paraId="78FF96F5" w14:textId="77777777" w:rsidR="001558A0" w:rsidRPr="00413258" w:rsidRDefault="001558A0" w:rsidP="008B173C">
            <w:pPr>
              <w:spacing w:after="200" w:line="276" w:lineRule="auto"/>
              <w:jc w:val="center"/>
              <w:rPr>
                <w:rFonts w:ascii="Calibri" w:hAnsi="Calibri" w:cs="Tahoma"/>
                <w:noProof/>
                <w:lang w:val="ro-RO"/>
              </w:rPr>
            </w:pPr>
            <w:r w:rsidRPr="00413258">
              <w:rPr>
                <w:rFonts w:ascii="Calibri" w:eastAsia="Calibri" w:hAnsi="Calibri" w:cs="Tahoma"/>
                <w:noProof/>
                <w:lang w:val="ro-RO"/>
              </w:rPr>
              <w:t>Nume Participant cumpărător</w:t>
            </w:r>
          </w:p>
        </w:tc>
        <w:tc>
          <w:tcPr>
            <w:tcW w:w="1943" w:type="dxa"/>
            <w:shd w:val="clear" w:color="auto" w:fill="auto"/>
            <w:noWrap/>
            <w:vAlign w:val="center"/>
            <w:hideMark/>
          </w:tcPr>
          <w:p w14:paraId="004F1DAF" w14:textId="77777777" w:rsidR="001558A0" w:rsidRPr="00413258" w:rsidRDefault="001558A0" w:rsidP="008B173C">
            <w:pPr>
              <w:spacing w:after="200" w:line="276" w:lineRule="auto"/>
              <w:jc w:val="center"/>
              <w:rPr>
                <w:rFonts w:ascii="Calibri" w:hAnsi="Calibri" w:cs="Tahoma"/>
                <w:noProof/>
                <w:lang w:val="ro-RO"/>
              </w:rPr>
            </w:pPr>
            <w:r w:rsidRPr="00413258">
              <w:rPr>
                <w:rFonts w:ascii="Calibri" w:eastAsia="Calibri" w:hAnsi="Calibri" w:cs="Tahoma"/>
                <w:noProof/>
                <w:lang w:val="ro-RO"/>
              </w:rPr>
              <w:t>Calitate    cumpărător             (Producător/Furnizor)</w:t>
            </w:r>
          </w:p>
        </w:tc>
        <w:tc>
          <w:tcPr>
            <w:tcW w:w="1130" w:type="dxa"/>
            <w:shd w:val="clear" w:color="auto" w:fill="auto"/>
            <w:noWrap/>
            <w:vAlign w:val="center"/>
            <w:hideMark/>
          </w:tcPr>
          <w:p w14:paraId="76326C9B" w14:textId="77777777" w:rsidR="001558A0" w:rsidRPr="00413258" w:rsidRDefault="001558A0" w:rsidP="008B173C">
            <w:pPr>
              <w:spacing w:after="200" w:line="276" w:lineRule="auto"/>
              <w:jc w:val="center"/>
              <w:rPr>
                <w:rFonts w:ascii="Calibri" w:hAnsi="Calibri" w:cs="Tahoma"/>
                <w:noProof/>
                <w:lang w:val="ro-RO"/>
              </w:rPr>
            </w:pPr>
            <w:r w:rsidRPr="00413258">
              <w:rPr>
                <w:rFonts w:ascii="Calibri" w:eastAsia="Calibri" w:hAnsi="Calibri" w:cs="Tahoma"/>
                <w:noProof/>
                <w:lang w:val="ro-RO"/>
              </w:rPr>
              <w:t>Nr. de CV încasate</w:t>
            </w:r>
          </w:p>
        </w:tc>
        <w:tc>
          <w:tcPr>
            <w:tcW w:w="1825" w:type="dxa"/>
            <w:shd w:val="clear" w:color="auto" w:fill="auto"/>
            <w:noWrap/>
            <w:vAlign w:val="center"/>
            <w:hideMark/>
          </w:tcPr>
          <w:p w14:paraId="077D72B2" w14:textId="2C82A10A" w:rsidR="001558A0" w:rsidRPr="00413258" w:rsidRDefault="001558A0" w:rsidP="002269D1">
            <w:pPr>
              <w:spacing w:after="200" w:line="276" w:lineRule="auto"/>
              <w:jc w:val="center"/>
              <w:rPr>
                <w:rFonts w:ascii="Calibri" w:hAnsi="Calibri" w:cs="Tahoma"/>
                <w:noProof/>
                <w:lang w:val="ro-RO"/>
              </w:rPr>
            </w:pPr>
            <w:r w:rsidRPr="00413258">
              <w:rPr>
                <w:rFonts w:ascii="Calibri" w:eastAsia="Calibri" w:hAnsi="Calibri" w:cs="Tahoma"/>
                <w:noProof/>
                <w:lang w:val="ro-RO"/>
              </w:rPr>
              <w:t xml:space="preserve">Coduri CV </w:t>
            </w:r>
            <w:r w:rsidR="00D6448F" w:rsidRPr="00413258">
              <w:rPr>
                <w:rFonts w:ascii="Calibri" w:eastAsia="Calibri" w:hAnsi="Calibri" w:cs="Tahoma"/>
                <w:noProof/>
                <w:lang w:val="ro-RO"/>
              </w:rPr>
              <w:t xml:space="preserve"> vândute</w:t>
            </w:r>
          </w:p>
        </w:tc>
        <w:tc>
          <w:tcPr>
            <w:tcW w:w="1125" w:type="dxa"/>
            <w:shd w:val="clear" w:color="auto" w:fill="auto"/>
            <w:noWrap/>
            <w:vAlign w:val="center"/>
            <w:hideMark/>
          </w:tcPr>
          <w:p w14:paraId="72A5C63E" w14:textId="108CF864" w:rsidR="001558A0" w:rsidRPr="00413258" w:rsidRDefault="001558A0" w:rsidP="00413258">
            <w:pPr>
              <w:spacing w:after="200" w:line="276" w:lineRule="auto"/>
              <w:jc w:val="center"/>
              <w:rPr>
                <w:rFonts w:ascii="Calibri" w:hAnsi="Calibri" w:cs="Tahoma"/>
                <w:noProof/>
                <w:lang w:val="ro-RO"/>
              </w:rPr>
            </w:pPr>
            <w:r w:rsidRPr="00413258">
              <w:rPr>
                <w:rFonts w:ascii="Calibri" w:eastAsia="Calibri" w:hAnsi="Calibri" w:cs="Tahoma"/>
                <w:noProof/>
                <w:lang w:val="ro-RO"/>
              </w:rPr>
              <w:t xml:space="preserve">Nr. </w:t>
            </w:r>
            <w:r w:rsidR="00D6448F" w:rsidRPr="00413258">
              <w:rPr>
                <w:rFonts w:ascii="Calibri" w:eastAsia="Calibri" w:hAnsi="Calibri" w:cs="Tahoma"/>
                <w:noProof/>
                <w:lang w:val="ro-RO"/>
              </w:rPr>
              <w:t>d</w:t>
            </w:r>
            <w:r w:rsidRPr="00413258">
              <w:rPr>
                <w:rFonts w:ascii="Calibri" w:eastAsia="Calibri" w:hAnsi="Calibri" w:cs="Tahoma"/>
                <w:noProof/>
                <w:lang w:val="ro-RO"/>
              </w:rPr>
              <w:t>e înregistrare CBCV</w:t>
            </w:r>
            <w:r w:rsidR="0023780B">
              <w:rPr>
                <w:rFonts w:ascii="Calibri" w:eastAsia="Calibri" w:hAnsi="Calibri" w:cs="Tahoma"/>
                <w:noProof/>
                <w:lang w:val="ro-RO"/>
              </w:rPr>
              <w:t>/data</w:t>
            </w:r>
          </w:p>
        </w:tc>
        <w:tc>
          <w:tcPr>
            <w:tcW w:w="1195" w:type="dxa"/>
            <w:shd w:val="clear" w:color="auto" w:fill="auto"/>
            <w:noWrap/>
            <w:vAlign w:val="center"/>
            <w:hideMark/>
          </w:tcPr>
          <w:p w14:paraId="5CB31F79" w14:textId="77777777" w:rsidR="001558A0" w:rsidRPr="00413258" w:rsidRDefault="001558A0" w:rsidP="008B173C">
            <w:pPr>
              <w:spacing w:after="200"/>
              <w:contextualSpacing/>
              <w:jc w:val="center"/>
              <w:rPr>
                <w:rFonts w:ascii="Calibri" w:eastAsia="Calibri" w:hAnsi="Calibri" w:cs="Tahoma"/>
                <w:noProof/>
                <w:lang w:val="ro-RO"/>
              </w:rPr>
            </w:pPr>
            <w:r w:rsidRPr="00413258">
              <w:rPr>
                <w:rFonts w:ascii="Calibri" w:eastAsia="Calibri" w:hAnsi="Calibri" w:cs="Tahoma"/>
                <w:noProof/>
                <w:lang w:val="ro-RO"/>
              </w:rPr>
              <w:t xml:space="preserve">Negociat direct /PCTCV </w:t>
            </w:r>
          </w:p>
          <w:p w14:paraId="5ECB54F9" w14:textId="77777777" w:rsidR="001558A0" w:rsidRPr="00413258" w:rsidRDefault="001558A0" w:rsidP="008B173C">
            <w:pPr>
              <w:spacing w:after="200"/>
              <w:contextualSpacing/>
              <w:jc w:val="center"/>
              <w:rPr>
                <w:rFonts w:ascii="Calibri" w:hAnsi="Calibri" w:cs="Tahoma"/>
                <w:noProof/>
                <w:lang w:val="ro-RO"/>
              </w:rPr>
            </w:pPr>
            <w:r w:rsidRPr="00413258">
              <w:rPr>
                <w:rFonts w:ascii="Calibri" w:eastAsia="Calibri" w:hAnsi="Calibri" w:cs="Tahoma"/>
                <w:noProof/>
                <w:lang w:val="ro-RO"/>
              </w:rPr>
              <w:t>(după caz)</w:t>
            </w:r>
          </w:p>
        </w:tc>
        <w:tc>
          <w:tcPr>
            <w:tcW w:w="873" w:type="dxa"/>
          </w:tcPr>
          <w:p w14:paraId="3987C380" w14:textId="77777777" w:rsidR="001558A0" w:rsidRPr="00413258" w:rsidRDefault="00417FF4" w:rsidP="008B173C">
            <w:pPr>
              <w:spacing w:after="200" w:line="276" w:lineRule="auto"/>
              <w:jc w:val="center"/>
              <w:rPr>
                <w:rFonts w:ascii="Calibri" w:eastAsia="Calibri" w:hAnsi="Calibri" w:cs="Tahoma"/>
                <w:noProof/>
                <w:lang w:val="ro-RO"/>
              </w:rPr>
            </w:pPr>
            <w:r w:rsidRPr="00413258">
              <w:rPr>
                <w:rFonts w:ascii="Calibri" w:eastAsia="Calibri" w:hAnsi="Calibri" w:cs="Tahoma"/>
                <w:noProof/>
                <w:lang w:val="ro-RO"/>
              </w:rPr>
              <w:t>Codul Licitației</w:t>
            </w:r>
          </w:p>
          <w:p w14:paraId="2863E6AF" w14:textId="77777777" w:rsidR="00417FF4" w:rsidRPr="00413258" w:rsidRDefault="00417FF4" w:rsidP="008B173C">
            <w:pPr>
              <w:spacing w:after="200" w:line="276" w:lineRule="auto"/>
              <w:jc w:val="center"/>
              <w:rPr>
                <w:rFonts w:ascii="Calibri" w:eastAsia="Calibri" w:hAnsi="Calibri" w:cs="Tahoma"/>
                <w:noProof/>
                <w:lang w:val="ro-RO"/>
              </w:rPr>
            </w:pPr>
            <w:r w:rsidRPr="00413258">
              <w:rPr>
                <w:rFonts w:ascii="Calibri" w:eastAsia="Calibri" w:hAnsi="Calibri" w:cs="Tahoma"/>
                <w:noProof/>
                <w:lang w:val="ro-RO"/>
              </w:rPr>
              <w:t>(dacă este cazul)</w:t>
            </w:r>
          </w:p>
        </w:tc>
        <w:tc>
          <w:tcPr>
            <w:tcW w:w="1363" w:type="dxa"/>
            <w:shd w:val="clear" w:color="auto" w:fill="auto"/>
            <w:noWrap/>
            <w:vAlign w:val="center"/>
            <w:hideMark/>
          </w:tcPr>
          <w:p w14:paraId="1B95919B" w14:textId="77777777" w:rsidR="001558A0" w:rsidRPr="00FB2222" w:rsidRDefault="001558A0" w:rsidP="008B173C">
            <w:pPr>
              <w:spacing w:after="200" w:line="276" w:lineRule="auto"/>
              <w:jc w:val="center"/>
              <w:rPr>
                <w:rFonts w:ascii="Calibri" w:eastAsia="Calibri" w:hAnsi="Calibri" w:cs="Tahoma"/>
                <w:strike/>
                <w:noProof/>
                <w:lang w:val="ro-RO"/>
              </w:rPr>
            </w:pPr>
            <w:r w:rsidRPr="00413258">
              <w:rPr>
                <w:rFonts w:ascii="Calibri" w:eastAsia="Calibri" w:hAnsi="Calibri" w:cs="Tahoma"/>
                <w:noProof/>
                <w:lang w:val="ro-RO"/>
              </w:rPr>
              <w:t>Data sesiunii de tranzacționare pe PCTCV</w:t>
            </w:r>
          </w:p>
          <w:p w14:paraId="53FFAC77" w14:textId="77777777" w:rsidR="001558A0" w:rsidRPr="00413258" w:rsidRDefault="001558A0" w:rsidP="008B173C">
            <w:pPr>
              <w:spacing w:after="200" w:line="276" w:lineRule="auto"/>
              <w:jc w:val="center"/>
              <w:rPr>
                <w:rFonts w:ascii="Calibri" w:hAnsi="Calibri" w:cs="Tahoma"/>
                <w:noProof/>
                <w:lang w:val="ro-RO"/>
              </w:rPr>
            </w:pPr>
            <w:r w:rsidRPr="00FB2222">
              <w:rPr>
                <w:rFonts w:ascii="Calibri" w:eastAsia="Calibri" w:hAnsi="Calibri" w:cs="Tahoma"/>
                <w:noProof/>
                <w:lang w:val="ro-RO"/>
              </w:rPr>
              <w:t>(după caz)</w:t>
            </w:r>
          </w:p>
        </w:tc>
        <w:tc>
          <w:tcPr>
            <w:tcW w:w="1739" w:type="dxa"/>
            <w:shd w:val="clear" w:color="auto" w:fill="auto"/>
            <w:vAlign w:val="center"/>
            <w:hideMark/>
          </w:tcPr>
          <w:p w14:paraId="1288442C" w14:textId="77777777" w:rsidR="001558A0" w:rsidRPr="00413258" w:rsidRDefault="001558A0" w:rsidP="008B173C">
            <w:pPr>
              <w:spacing w:after="200" w:line="276" w:lineRule="auto"/>
              <w:jc w:val="center"/>
              <w:rPr>
                <w:rFonts w:ascii="Calibri" w:hAnsi="Calibri" w:cs="Tahoma"/>
                <w:noProof/>
                <w:lang w:val="ro-RO"/>
              </w:rPr>
            </w:pPr>
            <w:r w:rsidRPr="00413258">
              <w:rPr>
                <w:rFonts w:ascii="Calibri" w:eastAsia="Calibri" w:hAnsi="Calibri" w:cs="Tahoma"/>
                <w:noProof/>
                <w:lang w:val="ro-RO"/>
              </w:rPr>
              <w:t>Preț CV (fără TVA)</w:t>
            </w:r>
            <w:r w:rsidRPr="00413258">
              <w:rPr>
                <w:rFonts w:ascii="Calibri" w:eastAsia="Calibri" w:hAnsi="Calibri" w:cs="Tahoma"/>
                <w:noProof/>
                <w:lang w:val="ro-RO"/>
              </w:rPr>
              <w:br/>
              <w:t>lei/CV</w:t>
            </w:r>
          </w:p>
        </w:tc>
      </w:tr>
      <w:tr w:rsidR="00417FF4" w:rsidRPr="00413258" w14:paraId="55FAA748" w14:textId="77777777" w:rsidTr="00417FF4">
        <w:trPr>
          <w:trHeight w:val="287"/>
        </w:trPr>
        <w:tc>
          <w:tcPr>
            <w:tcW w:w="859" w:type="dxa"/>
            <w:shd w:val="clear" w:color="auto" w:fill="auto"/>
            <w:noWrap/>
            <w:vAlign w:val="center"/>
            <w:hideMark/>
          </w:tcPr>
          <w:p w14:paraId="351D3961"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2781" w:type="dxa"/>
            <w:shd w:val="clear" w:color="auto" w:fill="auto"/>
            <w:noWrap/>
            <w:vAlign w:val="center"/>
            <w:hideMark/>
          </w:tcPr>
          <w:p w14:paraId="3D2F16E1"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943" w:type="dxa"/>
            <w:shd w:val="clear" w:color="auto" w:fill="auto"/>
            <w:noWrap/>
            <w:vAlign w:val="center"/>
            <w:hideMark/>
          </w:tcPr>
          <w:p w14:paraId="528D8B02"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130" w:type="dxa"/>
            <w:shd w:val="clear" w:color="auto" w:fill="auto"/>
            <w:noWrap/>
            <w:vAlign w:val="center"/>
            <w:hideMark/>
          </w:tcPr>
          <w:p w14:paraId="1B1A9A54"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825" w:type="dxa"/>
            <w:shd w:val="clear" w:color="auto" w:fill="auto"/>
            <w:noWrap/>
            <w:vAlign w:val="center"/>
            <w:hideMark/>
          </w:tcPr>
          <w:p w14:paraId="669F50BF"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125" w:type="dxa"/>
            <w:shd w:val="clear" w:color="auto" w:fill="auto"/>
            <w:noWrap/>
            <w:vAlign w:val="center"/>
            <w:hideMark/>
          </w:tcPr>
          <w:p w14:paraId="08E98D20"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195" w:type="dxa"/>
            <w:shd w:val="clear" w:color="auto" w:fill="auto"/>
            <w:noWrap/>
            <w:vAlign w:val="center"/>
            <w:hideMark/>
          </w:tcPr>
          <w:p w14:paraId="02D7C105"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873" w:type="dxa"/>
          </w:tcPr>
          <w:p w14:paraId="2A149FBB"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363" w:type="dxa"/>
            <w:shd w:val="clear" w:color="auto" w:fill="auto"/>
            <w:noWrap/>
            <w:vAlign w:val="center"/>
            <w:hideMark/>
          </w:tcPr>
          <w:p w14:paraId="74408447"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739" w:type="dxa"/>
            <w:shd w:val="clear" w:color="auto" w:fill="auto"/>
            <w:noWrap/>
            <w:vAlign w:val="center"/>
            <w:hideMark/>
          </w:tcPr>
          <w:p w14:paraId="6A1F833D"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r>
      <w:tr w:rsidR="00417FF4" w:rsidRPr="00413258" w14:paraId="79A59D81" w14:textId="77777777" w:rsidTr="00417FF4">
        <w:trPr>
          <w:trHeight w:val="287"/>
        </w:trPr>
        <w:tc>
          <w:tcPr>
            <w:tcW w:w="859" w:type="dxa"/>
            <w:shd w:val="clear" w:color="auto" w:fill="auto"/>
            <w:noWrap/>
            <w:vAlign w:val="center"/>
          </w:tcPr>
          <w:p w14:paraId="0BF0531F"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2781" w:type="dxa"/>
            <w:shd w:val="clear" w:color="auto" w:fill="auto"/>
            <w:noWrap/>
            <w:vAlign w:val="center"/>
          </w:tcPr>
          <w:p w14:paraId="1DB17733"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943" w:type="dxa"/>
            <w:shd w:val="clear" w:color="auto" w:fill="auto"/>
            <w:noWrap/>
            <w:vAlign w:val="center"/>
          </w:tcPr>
          <w:p w14:paraId="3C369613"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130" w:type="dxa"/>
            <w:shd w:val="clear" w:color="auto" w:fill="auto"/>
            <w:noWrap/>
            <w:vAlign w:val="center"/>
          </w:tcPr>
          <w:p w14:paraId="152839BC"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825" w:type="dxa"/>
            <w:shd w:val="clear" w:color="auto" w:fill="auto"/>
            <w:noWrap/>
            <w:vAlign w:val="center"/>
          </w:tcPr>
          <w:p w14:paraId="433BAB2D"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125" w:type="dxa"/>
            <w:shd w:val="clear" w:color="auto" w:fill="auto"/>
            <w:noWrap/>
            <w:vAlign w:val="center"/>
          </w:tcPr>
          <w:p w14:paraId="6322BAEE"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195" w:type="dxa"/>
            <w:shd w:val="clear" w:color="auto" w:fill="auto"/>
            <w:noWrap/>
            <w:vAlign w:val="center"/>
          </w:tcPr>
          <w:p w14:paraId="466A37A5"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873" w:type="dxa"/>
          </w:tcPr>
          <w:p w14:paraId="73E58017"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363" w:type="dxa"/>
            <w:shd w:val="clear" w:color="auto" w:fill="auto"/>
            <w:noWrap/>
            <w:vAlign w:val="center"/>
          </w:tcPr>
          <w:p w14:paraId="466FF9AD"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739" w:type="dxa"/>
            <w:shd w:val="clear" w:color="auto" w:fill="auto"/>
            <w:noWrap/>
            <w:vAlign w:val="center"/>
          </w:tcPr>
          <w:p w14:paraId="50CA3D7C"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r>
    </w:tbl>
    <w:p w14:paraId="6198476F" w14:textId="77777777" w:rsidR="00784BCC" w:rsidRPr="00FB2222" w:rsidRDefault="00784BCC" w:rsidP="00784BCC">
      <w:pPr>
        <w:jc w:val="both"/>
        <w:rPr>
          <w:rFonts w:ascii="Arial" w:hAnsi="Arial" w:cs="Arial"/>
          <w:b/>
          <w:bCs/>
          <w:color w:val="E36C0A"/>
          <w:sz w:val="24"/>
          <w:szCs w:val="24"/>
          <w:lang w:val="ro-RO" w:eastAsia="en-US"/>
        </w:rPr>
      </w:pPr>
    </w:p>
    <w:p w14:paraId="2FC03058" w14:textId="77777777" w:rsidR="00727ADA" w:rsidRPr="00413258" w:rsidRDefault="00727ADA" w:rsidP="00727ADA">
      <w:pPr>
        <w:jc w:val="both"/>
        <w:rPr>
          <w:rFonts w:ascii="Tahoma" w:hAnsi="Tahoma" w:cs="Tahoma"/>
          <w:b/>
          <w:sz w:val="22"/>
          <w:szCs w:val="22"/>
          <w:lang w:val="ro-RO"/>
        </w:rPr>
        <w:sectPr w:rsidR="00727ADA" w:rsidRPr="00413258" w:rsidSect="00400B63">
          <w:pgSz w:w="16834" w:h="11909" w:orient="landscape" w:code="9"/>
          <w:pgMar w:top="1134" w:right="964" w:bottom="1134" w:left="964" w:header="1134" w:footer="1021" w:gutter="0"/>
          <w:pgBorders>
            <w:top w:val="single" w:sz="4" w:space="1" w:color="auto"/>
            <w:left w:val="single" w:sz="4" w:space="4" w:color="auto"/>
            <w:bottom w:val="single" w:sz="4" w:space="1" w:color="auto"/>
            <w:right w:val="single" w:sz="4" w:space="4" w:color="auto"/>
          </w:pgBorders>
          <w:cols w:space="720"/>
          <w:titlePg/>
          <w:docGrid w:linePitch="360"/>
        </w:sectPr>
      </w:pPr>
    </w:p>
    <w:p w14:paraId="7B0B705D" w14:textId="77777777" w:rsidR="00727ADA" w:rsidRPr="00413258" w:rsidRDefault="00727ADA" w:rsidP="00B5554B">
      <w:pPr>
        <w:jc w:val="both"/>
        <w:rPr>
          <w:rFonts w:ascii="Tahoma" w:hAnsi="Tahoma" w:cs="Tahoma"/>
          <w:b/>
          <w:sz w:val="22"/>
          <w:szCs w:val="22"/>
          <w:lang w:val="ro-RO"/>
        </w:rPr>
      </w:pPr>
      <w:r w:rsidRPr="00413258">
        <w:rPr>
          <w:rFonts w:ascii="Tahoma" w:hAnsi="Tahoma" w:cs="Tahoma"/>
          <w:b/>
          <w:sz w:val="22"/>
          <w:szCs w:val="22"/>
          <w:lang w:val="ro-RO"/>
        </w:rPr>
        <w:lastRenderedPageBreak/>
        <w:t>Anexa 2</w:t>
      </w:r>
    </w:p>
    <w:p w14:paraId="00E29C2C" w14:textId="77777777" w:rsidR="00784BCC" w:rsidRPr="00FB2222" w:rsidRDefault="00784BCC" w:rsidP="00784BCC">
      <w:pPr>
        <w:jc w:val="both"/>
        <w:rPr>
          <w:rFonts w:ascii="Arial" w:hAnsi="Arial" w:cs="Arial"/>
          <w:b/>
          <w:bCs/>
          <w:sz w:val="24"/>
          <w:szCs w:val="24"/>
          <w:lang w:val="ro-RO" w:eastAsia="en-US"/>
        </w:rPr>
      </w:pPr>
    </w:p>
    <w:p w14:paraId="41E917CD" w14:textId="77777777" w:rsidR="00727ADA" w:rsidRPr="00413258" w:rsidRDefault="00727ADA" w:rsidP="00727ADA">
      <w:pPr>
        <w:rPr>
          <w:rFonts w:ascii="Tahoma" w:hAnsi="Tahoma" w:cs="Tahoma"/>
          <w:b/>
          <w:sz w:val="22"/>
          <w:szCs w:val="22"/>
          <w:lang w:val="ro-RO"/>
        </w:rPr>
      </w:pPr>
    </w:p>
    <w:p w14:paraId="2642DA5B" w14:textId="77777777" w:rsidR="00727ADA" w:rsidRPr="00413258" w:rsidRDefault="00727ADA" w:rsidP="00727ADA">
      <w:pPr>
        <w:jc w:val="center"/>
        <w:rPr>
          <w:rFonts w:ascii="Tahoma" w:hAnsi="Tahoma" w:cs="Tahoma"/>
          <w:b/>
          <w:sz w:val="22"/>
          <w:szCs w:val="22"/>
          <w:lang w:val="ro-RO"/>
        </w:rPr>
      </w:pPr>
      <w:r w:rsidRPr="00413258">
        <w:rPr>
          <w:rFonts w:ascii="Tahoma" w:hAnsi="Tahoma" w:cs="Tahoma"/>
          <w:b/>
          <w:sz w:val="22"/>
          <w:szCs w:val="22"/>
          <w:lang w:val="ro-RO"/>
        </w:rPr>
        <w:t>CONFIRMARE TRANZACȚIE</w:t>
      </w:r>
    </w:p>
    <w:p w14:paraId="6DBFA874" w14:textId="77777777" w:rsidR="00727ADA" w:rsidRPr="00413258" w:rsidRDefault="00727ADA" w:rsidP="00727ADA">
      <w:pPr>
        <w:rPr>
          <w:rFonts w:ascii="Tahoma" w:hAnsi="Tahoma" w:cs="Tahoma"/>
          <w:sz w:val="22"/>
          <w:szCs w:val="22"/>
          <w:lang w:val="ro-RO"/>
        </w:rPr>
      </w:pPr>
    </w:p>
    <w:p w14:paraId="6CAE4A59" w14:textId="77777777" w:rsidR="00727ADA" w:rsidRPr="00413258" w:rsidRDefault="00727ADA" w:rsidP="00727ADA">
      <w:pPr>
        <w:rPr>
          <w:rFonts w:ascii="Tahoma" w:hAnsi="Tahoma" w:cs="Tahoma"/>
          <w:sz w:val="22"/>
          <w:szCs w:val="22"/>
          <w:lang w:val="ro-RO"/>
        </w:rPr>
      </w:pPr>
      <w:r w:rsidRPr="00413258">
        <w:rPr>
          <w:rFonts w:ascii="Tahoma" w:hAnsi="Tahoma" w:cs="Tahoma"/>
          <w:sz w:val="22"/>
          <w:szCs w:val="22"/>
          <w:lang w:val="ro-RO"/>
        </w:rPr>
        <w:t>Nr. ieșire OPCOM .................. din data ...........................</w:t>
      </w:r>
    </w:p>
    <w:p w14:paraId="75671ADC" w14:textId="77777777" w:rsidR="00727ADA" w:rsidRPr="00413258" w:rsidRDefault="00727ADA" w:rsidP="00727ADA">
      <w:pPr>
        <w:rPr>
          <w:rFonts w:ascii="Tahoma" w:hAnsi="Tahoma" w:cs="Tahoma"/>
          <w:sz w:val="22"/>
          <w:szCs w:val="22"/>
          <w:lang w:val="ro-RO"/>
        </w:rPr>
      </w:pPr>
    </w:p>
    <w:p w14:paraId="1D515034" w14:textId="77777777" w:rsidR="00727ADA" w:rsidRPr="00413258" w:rsidRDefault="00727ADA" w:rsidP="00727ADA">
      <w:pPr>
        <w:rPr>
          <w:rFonts w:ascii="Tahoma" w:hAnsi="Tahoma" w:cs="Tahoma"/>
          <w:sz w:val="22"/>
          <w:szCs w:val="22"/>
          <w:lang w:val="ro-RO"/>
        </w:rPr>
      </w:pPr>
    </w:p>
    <w:p w14:paraId="537E8E84" w14:textId="77777777" w:rsidR="00727ADA" w:rsidRPr="00413258" w:rsidRDefault="00727ADA" w:rsidP="00727ADA">
      <w:pPr>
        <w:rPr>
          <w:rFonts w:ascii="Tahoma" w:hAnsi="Tahoma" w:cs="Tahoma"/>
          <w:sz w:val="22"/>
          <w:szCs w:val="22"/>
          <w:lang w:val="ro-RO"/>
        </w:rPr>
      </w:pPr>
      <w:r w:rsidRPr="00413258">
        <w:rPr>
          <w:rFonts w:ascii="Tahoma" w:hAnsi="Tahoma" w:cs="Tahoma"/>
          <w:sz w:val="22"/>
          <w:szCs w:val="22"/>
          <w:lang w:val="ro-RO"/>
        </w:rPr>
        <w:t>Către (Nume participant)</w:t>
      </w:r>
    </w:p>
    <w:p w14:paraId="392E3D90" w14:textId="77777777" w:rsidR="00727ADA" w:rsidRPr="00413258" w:rsidRDefault="00727ADA" w:rsidP="00727ADA">
      <w:pPr>
        <w:rPr>
          <w:rFonts w:ascii="Tahoma" w:hAnsi="Tahoma" w:cs="Tahoma"/>
          <w:sz w:val="22"/>
          <w:szCs w:val="22"/>
          <w:lang w:val="ro-RO"/>
        </w:rPr>
      </w:pPr>
    </w:p>
    <w:p w14:paraId="3DFC8E76" w14:textId="77777777" w:rsidR="00727ADA" w:rsidRPr="00413258" w:rsidRDefault="00727ADA" w:rsidP="00727ADA">
      <w:pPr>
        <w:rPr>
          <w:rFonts w:ascii="Tahoma" w:hAnsi="Tahoma" w:cs="Tahoma"/>
          <w:sz w:val="22"/>
          <w:szCs w:val="22"/>
          <w:lang w:val="ro-RO"/>
        </w:rPr>
      </w:pPr>
    </w:p>
    <w:p w14:paraId="1CF213D8" w14:textId="77777777" w:rsidR="00727ADA" w:rsidRPr="00413258" w:rsidRDefault="00727ADA" w:rsidP="00727ADA">
      <w:pPr>
        <w:rPr>
          <w:rFonts w:ascii="Tahoma" w:hAnsi="Tahoma" w:cs="Tahoma"/>
          <w:sz w:val="22"/>
          <w:szCs w:val="22"/>
          <w:lang w:val="ro-RO"/>
        </w:rPr>
      </w:pPr>
    </w:p>
    <w:p w14:paraId="0DF00A2E" w14:textId="77777777" w:rsidR="00727ADA" w:rsidRPr="00413258" w:rsidRDefault="00727ADA" w:rsidP="00727ADA">
      <w:pPr>
        <w:rPr>
          <w:rFonts w:ascii="Tahoma" w:hAnsi="Tahoma" w:cs="Tahoma"/>
          <w:sz w:val="22"/>
          <w:szCs w:val="22"/>
          <w:lang w:val="ro-RO"/>
        </w:rPr>
      </w:pPr>
      <w:r w:rsidRPr="00413258">
        <w:rPr>
          <w:rFonts w:ascii="Tahoma" w:hAnsi="Tahoma" w:cs="Tahoma"/>
          <w:sz w:val="22"/>
          <w:szCs w:val="22"/>
          <w:lang w:val="ro-RO"/>
        </w:rPr>
        <w:t>Referitor la rezultatul sesiunii de tranzacționare pe PCTCV din data de .............</w:t>
      </w:r>
    </w:p>
    <w:p w14:paraId="4CC34FD7" w14:textId="77777777" w:rsidR="00727ADA" w:rsidRPr="00413258" w:rsidRDefault="00727ADA" w:rsidP="00727ADA">
      <w:pPr>
        <w:rPr>
          <w:rFonts w:ascii="Tahoma" w:hAnsi="Tahoma" w:cs="Tahoma"/>
          <w:sz w:val="22"/>
          <w:szCs w:val="22"/>
          <w:lang w:val="ro-RO"/>
        </w:rPr>
      </w:pPr>
    </w:p>
    <w:p w14:paraId="7BDACFBB" w14:textId="5B22E5C3" w:rsidR="00727ADA" w:rsidRPr="00413258" w:rsidRDefault="00727ADA" w:rsidP="00727ADA">
      <w:pPr>
        <w:rPr>
          <w:rFonts w:ascii="Tahoma" w:hAnsi="Tahoma" w:cs="Tahoma"/>
          <w:sz w:val="22"/>
          <w:szCs w:val="22"/>
          <w:lang w:val="ro-RO"/>
        </w:rPr>
      </w:pPr>
      <w:r w:rsidRPr="00413258">
        <w:rPr>
          <w:rFonts w:ascii="Tahoma" w:hAnsi="Tahoma" w:cs="Tahoma"/>
          <w:sz w:val="22"/>
          <w:szCs w:val="22"/>
          <w:lang w:val="ro-RO"/>
        </w:rPr>
        <w:t>Vă facem cunoscut faprul că în urma desfășurării sesiunii de tranzacționare din data de .............</w:t>
      </w:r>
      <w:r w:rsidR="00B5554B" w:rsidRPr="00413258">
        <w:rPr>
          <w:rFonts w:ascii="Tahoma" w:hAnsi="Tahoma" w:cs="Tahoma"/>
          <w:sz w:val="22"/>
          <w:szCs w:val="22"/>
          <w:lang w:val="ro-RO"/>
        </w:rPr>
        <w:t xml:space="preserve"> </w:t>
      </w:r>
      <w:r w:rsidRPr="00413258">
        <w:rPr>
          <w:rFonts w:ascii="Tahoma" w:hAnsi="Tahoma" w:cs="Tahoma"/>
          <w:sz w:val="22"/>
          <w:szCs w:val="22"/>
          <w:lang w:val="ro-RO"/>
        </w:rPr>
        <w:t xml:space="preserve">pe PCTCV societatea ...................... a </w:t>
      </w:r>
      <w:r w:rsidR="00D6448F" w:rsidRPr="00413258">
        <w:rPr>
          <w:rFonts w:ascii="Tahoma" w:hAnsi="Tahoma" w:cs="Tahoma"/>
          <w:sz w:val="22"/>
          <w:szCs w:val="22"/>
          <w:lang w:val="ro-RO"/>
        </w:rPr>
        <w:t>încheiat următoarele tranzacții urmare ofertelor propuse în Sistemul de tranzacționare al PCTCV</w:t>
      </w:r>
      <w:r w:rsidRPr="00413258">
        <w:rPr>
          <w:rFonts w:ascii="Tahoma" w:hAnsi="Tahoma" w:cs="Tahoma"/>
          <w:sz w:val="22"/>
          <w:szCs w:val="22"/>
          <w:lang w:val="ro-RO"/>
        </w:rPr>
        <w:t>:</w:t>
      </w:r>
    </w:p>
    <w:p w14:paraId="146036F7" w14:textId="77777777" w:rsidR="00727ADA" w:rsidRPr="00413258" w:rsidRDefault="00727ADA" w:rsidP="00727ADA">
      <w:pPr>
        <w:rPr>
          <w:rFonts w:ascii="Tahoma" w:hAnsi="Tahoma" w:cs="Tahoma"/>
          <w:sz w:val="22"/>
          <w:szCs w:val="22"/>
          <w:lang w:val="ro-RO"/>
        </w:rPr>
      </w:pPr>
    </w:p>
    <w:p w14:paraId="155CE5C8" w14:textId="77777777" w:rsidR="00D6448F" w:rsidRPr="00413258" w:rsidRDefault="00B5554B" w:rsidP="00B5554B">
      <w:pPr>
        <w:pStyle w:val="MessageHeader"/>
        <w:numPr>
          <w:ilvl w:val="0"/>
          <w:numId w:val="37"/>
        </w:numPr>
        <w:spacing w:before="120" w:after="0" w:line="276" w:lineRule="auto"/>
        <w:jc w:val="both"/>
        <w:rPr>
          <w:rFonts w:ascii="Tahoma" w:hAnsi="Tahoma" w:cs="Tahoma"/>
          <w:sz w:val="22"/>
          <w:szCs w:val="22"/>
          <w:lang w:val="ro-RO"/>
        </w:rPr>
      </w:pPr>
      <w:r w:rsidRPr="00FB2222">
        <w:rPr>
          <w:rFonts w:ascii="Tahoma" w:hAnsi="Tahoma" w:cs="Tahoma"/>
          <w:sz w:val="22"/>
          <w:szCs w:val="22"/>
          <w:lang w:val="ro-RO"/>
        </w:rPr>
        <w:t>- „x” CV în cadrul tranzacției pentru instrumentul…….. la preţul de ……….. lei/CV, contractul urmând a fi încheiat cu„Nume compania X”</w:t>
      </w:r>
      <w:r w:rsidR="00D6448F" w:rsidRPr="00413258">
        <w:rPr>
          <w:rFonts w:ascii="Tahoma" w:hAnsi="Tahoma" w:cs="Tahoma"/>
          <w:sz w:val="22"/>
          <w:szCs w:val="22"/>
          <w:lang w:val="ro-RO"/>
        </w:rPr>
        <w:t>;</w:t>
      </w:r>
    </w:p>
    <w:p w14:paraId="26EA9BAB" w14:textId="053231FE" w:rsidR="00B5554B" w:rsidRPr="00FB2222" w:rsidRDefault="00D6448F" w:rsidP="00B5554B">
      <w:pPr>
        <w:pStyle w:val="MessageHeader"/>
        <w:numPr>
          <w:ilvl w:val="0"/>
          <w:numId w:val="37"/>
        </w:numPr>
        <w:spacing w:before="120" w:after="0" w:line="276" w:lineRule="auto"/>
        <w:jc w:val="both"/>
        <w:rPr>
          <w:rFonts w:ascii="Tahoma" w:hAnsi="Tahoma" w:cs="Tahoma"/>
          <w:sz w:val="22"/>
          <w:szCs w:val="22"/>
          <w:lang w:val="ro-RO"/>
        </w:rPr>
      </w:pPr>
      <w:r w:rsidRPr="00FD0066">
        <w:rPr>
          <w:rFonts w:ascii="Tahoma" w:hAnsi="Tahoma" w:cs="Tahoma"/>
          <w:sz w:val="22"/>
          <w:szCs w:val="22"/>
          <w:lang w:val="ro-RO"/>
        </w:rPr>
        <w:t>..............</w:t>
      </w:r>
      <w:r w:rsidR="00B5554B" w:rsidRPr="00FB2222">
        <w:rPr>
          <w:rFonts w:ascii="Tahoma" w:hAnsi="Tahoma" w:cs="Tahoma"/>
          <w:sz w:val="22"/>
          <w:szCs w:val="22"/>
          <w:lang w:val="ro-RO"/>
        </w:rPr>
        <w:t>.</w:t>
      </w:r>
    </w:p>
    <w:p w14:paraId="595993F7" w14:textId="77777777" w:rsidR="00727ADA" w:rsidRPr="00413258" w:rsidRDefault="00727ADA" w:rsidP="00727ADA">
      <w:pPr>
        <w:ind w:left="720"/>
        <w:rPr>
          <w:rFonts w:ascii="Tahoma" w:hAnsi="Tahoma" w:cs="Tahoma"/>
          <w:b/>
          <w:sz w:val="22"/>
          <w:szCs w:val="22"/>
          <w:lang w:val="ro-RO"/>
        </w:rPr>
      </w:pPr>
    </w:p>
    <w:p w14:paraId="5C8E4CE3" w14:textId="77777777" w:rsidR="00727ADA" w:rsidRPr="00413258" w:rsidRDefault="00727ADA" w:rsidP="00727ADA">
      <w:pPr>
        <w:ind w:left="720"/>
        <w:rPr>
          <w:rFonts w:ascii="Tahoma" w:hAnsi="Tahoma" w:cs="Tahoma"/>
          <w:b/>
          <w:sz w:val="22"/>
          <w:szCs w:val="22"/>
          <w:lang w:val="ro-RO"/>
        </w:rPr>
      </w:pPr>
    </w:p>
    <w:p w14:paraId="5A28785B" w14:textId="4548F1FF" w:rsidR="00727ADA" w:rsidRPr="00FB2222" w:rsidRDefault="00727ADA" w:rsidP="00FB2222">
      <w:pPr>
        <w:rPr>
          <w:rFonts w:ascii="Tahoma" w:hAnsi="Tahoma" w:cs="Tahoma"/>
          <w:sz w:val="22"/>
          <w:szCs w:val="22"/>
          <w:lang w:val="ro-RO"/>
        </w:rPr>
      </w:pPr>
      <w:r w:rsidRPr="00FB2222">
        <w:rPr>
          <w:rFonts w:ascii="Tahoma" w:hAnsi="Tahoma" w:cs="Tahoma"/>
          <w:sz w:val="22"/>
          <w:szCs w:val="22"/>
          <w:lang w:val="ro-RO"/>
        </w:rPr>
        <w:t xml:space="preserve">În conformitate cu prevederile Procedurii privind funcționarea pieței centralizate anonime la termen de CV și administrarea pieței contractelor bilaterale de CV, materializarea tranzacțiilor realizate se face prin semnarea contractului în termen de maxim </w:t>
      </w:r>
      <w:r w:rsidR="00070AE8" w:rsidRPr="00FB2222">
        <w:rPr>
          <w:rFonts w:ascii="Tahoma" w:hAnsi="Tahoma" w:cs="Tahoma"/>
          <w:sz w:val="22"/>
          <w:szCs w:val="22"/>
          <w:lang w:val="ro-RO"/>
        </w:rPr>
        <w:t xml:space="preserve">3 zile lucrătoare de la data prezentei comunicări, respectiv până la data de ........., cu respectarea întocmai a conținutului și formei contractului standard </w:t>
      </w:r>
      <w:r w:rsidR="00803B3B" w:rsidRPr="00413258">
        <w:rPr>
          <w:rFonts w:ascii="Tahoma" w:hAnsi="Tahoma" w:cs="Tahoma"/>
          <w:sz w:val="22"/>
          <w:szCs w:val="22"/>
          <w:lang w:val="ro-RO"/>
        </w:rPr>
        <w:t>aprobat de ANRE</w:t>
      </w:r>
      <w:r w:rsidR="00070AE8" w:rsidRPr="00FB2222">
        <w:rPr>
          <w:rFonts w:ascii="Tahoma" w:hAnsi="Tahoma" w:cs="Tahoma"/>
          <w:sz w:val="22"/>
          <w:szCs w:val="22"/>
          <w:lang w:val="ro-RO"/>
        </w:rPr>
        <w:t xml:space="preserve"> și a rezultatelor notificate prin prezentul mesaj de către OPCOM S.A. în calitate de operator al Pieței de Certificate Verzi</w:t>
      </w:r>
      <w:r w:rsidR="00B5554B" w:rsidRPr="00413258">
        <w:rPr>
          <w:rFonts w:ascii="Tahoma" w:hAnsi="Tahoma" w:cs="Tahoma"/>
          <w:sz w:val="22"/>
          <w:szCs w:val="22"/>
          <w:lang w:val="ro-RO"/>
        </w:rPr>
        <w:t>.</w:t>
      </w:r>
    </w:p>
    <w:p w14:paraId="5D9E175E" w14:textId="77777777" w:rsidR="00727ADA" w:rsidRPr="00FB2222" w:rsidRDefault="00727ADA" w:rsidP="00FB2222">
      <w:pPr>
        <w:rPr>
          <w:rFonts w:ascii="Tahoma" w:hAnsi="Tahoma" w:cs="Tahoma"/>
          <w:sz w:val="22"/>
          <w:szCs w:val="22"/>
          <w:lang w:val="ro-RO"/>
        </w:rPr>
      </w:pPr>
    </w:p>
    <w:p w14:paraId="590E69DA" w14:textId="77777777" w:rsidR="00727ADA" w:rsidRPr="00413258" w:rsidRDefault="00727ADA" w:rsidP="00727ADA">
      <w:pPr>
        <w:ind w:left="720"/>
        <w:rPr>
          <w:rFonts w:ascii="Tahoma" w:hAnsi="Tahoma" w:cs="Tahoma"/>
          <w:b/>
          <w:sz w:val="22"/>
          <w:szCs w:val="22"/>
          <w:lang w:val="ro-RO"/>
        </w:rPr>
      </w:pPr>
    </w:p>
    <w:p w14:paraId="18FFAAC9" w14:textId="77777777" w:rsidR="00727ADA" w:rsidRPr="00413258" w:rsidRDefault="00727ADA" w:rsidP="00727ADA">
      <w:pPr>
        <w:ind w:left="720"/>
        <w:rPr>
          <w:rFonts w:ascii="Tahoma" w:hAnsi="Tahoma" w:cs="Tahoma"/>
          <w:b/>
          <w:sz w:val="22"/>
          <w:szCs w:val="22"/>
          <w:lang w:val="ro-RO"/>
        </w:rPr>
      </w:pPr>
    </w:p>
    <w:p w14:paraId="2347ABA6" w14:textId="77777777" w:rsidR="00727ADA" w:rsidRPr="00413258" w:rsidRDefault="00727ADA" w:rsidP="00727ADA">
      <w:pPr>
        <w:rPr>
          <w:rFonts w:ascii="Tahoma" w:hAnsi="Tahoma" w:cs="Tahoma"/>
          <w:sz w:val="22"/>
          <w:szCs w:val="22"/>
          <w:lang w:val="ro-RO"/>
        </w:rPr>
      </w:pPr>
      <w:r w:rsidRPr="00413258">
        <w:rPr>
          <w:rFonts w:ascii="Tahoma" w:hAnsi="Tahoma" w:cs="Tahoma"/>
          <w:sz w:val="22"/>
          <w:szCs w:val="22"/>
          <w:lang w:val="ro-RO"/>
        </w:rPr>
        <w:t>Cu respect,</w:t>
      </w:r>
    </w:p>
    <w:p w14:paraId="0F90D5DA" w14:textId="77777777" w:rsidR="00727ADA" w:rsidRPr="00413258" w:rsidRDefault="00727ADA" w:rsidP="00727ADA">
      <w:pPr>
        <w:rPr>
          <w:rFonts w:ascii="Tahoma" w:hAnsi="Tahoma" w:cs="Tahoma"/>
          <w:sz w:val="22"/>
          <w:szCs w:val="22"/>
          <w:lang w:val="ro-RO"/>
        </w:rPr>
      </w:pPr>
    </w:p>
    <w:p w14:paraId="466028BC" w14:textId="18366833" w:rsidR="00784BCC" w:rsidRPr="00FB2222" w:rsidRDefault="00727ADA" w:rsidP="0061402F">
      <w:pPr>
        <w:rPr>
          <w:rFonts w:ascii="Arial" w:hAnsi="Arial" w:cs="Arial"/>
          <w:b/>
          <w:bCs/>
          <w:sz w:val="24"/>
          <w:szCs w:val="24"/>
          <w:lang w:val="ro-RO" w:eastAsia="en-US"/>
        </w:rPr>
      </w:pPr>
      <w:r w:rsidRPr="00413258">
        <w:rPr>
          <w:rFonts w:ascii="Tahoma" w:hAnsi="Tahoma" w:cs="Tahoma"/>
          <w:sz w:val="22"/>
          <w:szCs w:val="22"/>
          <w:lang w:val="ro-RO"/>
        </w:rPr>
        <w:t>Director General,</w:t>
      </w:r>
    </w:p>
    <w:sectPr w:rsidR="00784BCC" w:rsidRPr="00FB2222" w:rsidSect="0061402F">
      <w:pgSz w:w="11909" w:h="16834" w:code="9"/>
      <w:pgMar w:top="964" w:right="1134" w:bottom="964" w:left="1134" w:header="1134" w:footer="1021" w:gutter="0"/>
      <w:pgBorders>
        <w:top w:val="single" w:sz="4" w:space="1" w:color="auto"/>
        <w:left w:val="single" w:sz="4" w:space="4" w:color="auto"/>
        <w:bottom w:val="single" w:sz="4" w:space="1" w:color="auto"/>
        <w:right w:val="single" w:sz="4" w:space="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F397E" w14:textId="77777777" w:rsidR="009210C7" w:rsidRDefault="009210C7">
      <w:r>
        <w:separator/>
      </w:r>
    </w:p>
  </w:endnote>
  <w:endnote w:type="continuationSeparator" w:id="0">
    <w:p w14:paraId="1B2F565D" w14:textId="77777777" w:rsidR="009210C7" w:rsidRDefault="009210C7">
      <w:r>
        <w:continuationSeparator/>
      </w:r>
    </w:p>
  </w:endnote>
  <w:endnote w:type="continuationNotice" w:id="1">
    <w:p w14:paraId="5C1A5EF6" w14:textId="77777777" w:rsidR="009210C7" w:rsidRDefault="00921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RomanR">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lstom Logo">
    <w:altName w:val="Symbol"/>
    <w:panose1 w:val="00000000000000000000"/>
    <w:charset w:val="02"/>
    <w:family w:val="auto"/>
    <w:notTrueType/>
    <w:pitch w:val="variable"/>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24153" w14:textId="77777777" w:rsidR="00D93BEF" w:rsidRDefault="00D93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DD259" w14:textId="77777777" w:rsidR="00D93BEF" w:rsidRDefault="00D93B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6D8A0" w14:textId="77777777" w:rsidR="00D93BEF" w:rsidRDefault="00D93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949BB" w14:textId="77777777" w:rsidR="009210C7" w:rsidRDefault="009210C7">
      <w:r>
        <w:separator/>
      </w:r>
    </w:p>
  </w:footnote>
  <w:footnote w:type="continuationSeparator" w:id="0">
    <w:p w14:paraId="2EFB66DE" w14:textId="77777777" w:rsidR="009210C7" w:rsidRDefault="009210C7">
      <w:r>
        <w:continuationSeparator/>
      </w:r>
    </w:p>
  </w:footnote>
  <w:footnote w:type="continuationNotice" w:id="1">
    <w:p w14:paraId="6B6FE44B" w14:textId="77777777" w:rsidR="009210C7" w:rsidRDefault="009210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7F816" w14:textId="77777777" w:rsidR="00D93BEF" w:rsidRDefault="00D93B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811"/>
      <w:gridCol w:w="1985"/>
    </w:tblGrid>
    <w:tr w:rsidR="009E1E03" w14:paraId="5AE919B7" w14:textId="77777777">
      <w:trPr>
        <w:cantSplit/>
        <w:trHeight w:val="475"/>
      </w:trPr>
      <w:tc>
        <w:tcPr>
          <w:tcW w:w="1668" w:type="dxa"/>
          <w:vMerge w:val="restart"/>
          <w:vAlign w:val="center"/>
        </w:tcPr>
        <w:p w14:paraId="72079866" w14:textId="2656F06D" w:rsidR="009E1E03" w:rsidRDefault="004F1AA5">
          <w:pPr>
            <w:pStyle w:val="Header"/>
            <w:jc w:val="center"/>
          </w:pPr>
          <w:r>
            <w:rPr>
              <w:rFonts w:ascii="Alstom Logo" w:hAnsi="Alstom Logo"/>
              <w:noProof/>
              <w:color w:val="000080"/>
              <w:sz w:val="2"/>
            </w:rPr>
            <w:drawing>
              <wp:inline distT="0" distB="0" distL="0" distR="0" wp14:anchorId="28A0A0B0" wp14:editId="33F0576E">
                <wp:extent cx="714375" cy="723900"/>
                <wp:effectExtent l="0" t="0" r="9525" b="0"/>
                <wp:docPr id="1" name="Picture 1"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5811" w:type="dxa"/>
          <w:vMerge w:val="restart"/>
          <w:vAlign w:val="center"/>
        </w:tcPr>
        <w:p w14:paraId="286E74AC" w14:textId="77777777" w:rsidR="009E1E03" w:rsidRDefault="009E1E03" w:rsidP="00932E5E">
          <w:pPr>
            <w:spacing w:line="360" w:lineRule="auto"/>
            <w:jc w:val="center"/>
            <w:rPr>
              <w:rFonts w:ascii="Tahoma" w:hAnsi="Tahoma" w:cs="Tahoma"/>
              <w:b/>
              <w:sz w:val="22"/>
              <w:szCs w:val="22"/>
              <w:lang w:val="ro-RO"/>
            </w:rPr>
          </w:pPr>
          <w:r>
            <w:rPr>
              <w:rFonts w:ascii="Tahoma" w:hAnsi="Tahoma" w:cs="Tahoma"/>
              <w:b/>
              <w:sz w:val="22"/>
              <w:szCs w:val="22"/>
              <w:lang w:val="ro-RO"/>
            </w:rPr>
            <w:t>PROCEDURA PRIVIND FUNCŢIONAREA</w:t>
          </w:r>
        </w:p>
        <w:p w14:paraId="307EA874" w14:textId="77777777" w:rsidR="009E1E03" w:rsidRDefault="009E1E03" w:rsidP="00932E5E">
          <w:pPr>
            <w:spacing w:line="360" w:lineRule="auto"/>
            <w:jc w:val="center"/>
            <w:rPr>
              <w:rFonts w:ascii="Tahoma" w:hAnsi="Tahoma" w:cs="Tahoma"/>
              <w:sz w:val="22"/>
              <w:szCs w:val="22"/>
              <w:lang w:val="ro-RO"/>
            </w:rPr>
          </w:pPr>
          <w:r>
            <w:rPr>
              <w:rFonts w:ascii="Tahoma" w:hAnsi="Tahoma" w:cs="Tahoma"/>
              <w:b/>
              <w:sz w:val="22"/>
              <w:szCs w:val="22"/>
              <w:lang w:val="ro-RO"/>
            </w:rPr>
            <w:t xml:space="preserve">PIEŢEI CENTRALIZATE ANONIME LA TERMEN DE CERTIFICATE VERZI </w:t>
          </w:r>
          <w:r w:rsidRPr="00932E5E">
            <w:rPr>
              <w:rFonts w:ascii="Tahoma" w:hAnsi="Tahoma" w:cs="Tahoma"/>
              <w:b/>
              <w:sz w:val="22"/>
              <w:szCs w:val="22"/>
              <w:lang w:val="ro-RO"/>
            </w:rPr>
            <w:t xml:space="preserve">ŞI ADMINISTRAREA PIEŢEI </w:t>
          </w:r>
          <w:r>
            <w:rPr>
              <w:rFonts w:ascii="Tahoma" w:hAnsi="Tahoma" w:cs="Tahoma"/>
              <w:b/>
              <w:sz w:val="22"/>
              <w:szCs w:val="22"/>
              <w:lang w:val="ro-RO"/>
            </w:rPr>
            <w:t>CONTRACTELOR BILATERALE DE CERTIFICATE VERZI</w:t>
          </w:r>
        </w:p>
      </w:tc>
      <w:tc>
        <w:tcPr>
          <w:tcW w:w="1985" w:type="dxa"/>
          <w:vAlign w:val="center"/>
        </w:tcPr>
        <w:p w14:paraId="061125F0" w14:textId="77777777" w:rsidR="009E1E03" w:rsidRDefault="009E1E03">
          <w:pPr>
            <w:rPr>
              <w:rFonts w:ascii="Tahoma" w:hAnsi="Tahoma" w:cs="Tahoma"/>
              <w:b/>
              <w:sz w:val="22"/>
              <w:szCs w:val="22"/>
            </w:rPr>
          </w:pPr>
          <w:r>
            <w:rPr>
              <w:rFonts w:ascii="Tahoma" w:hAnsi="Tahoma" w:cs="Tahoma"/>
              <w:b/>
              <w:sz w:val="22"/>
              <w:szCs w:val="22"/>
            </w:rPr>
            <w:t>Cod:</w:t>
          </w:r>
        </w:p>
      </w:tc>
    </w:tr>
    <w:tr w:rsidR="009E1E03" w14:paraId="30AF6AE5" w14:textId="77777777">
      <w:trPr>
        <w:cantSplit/>
        <w:trHeight w:val="475"/>
      </w:trPr>
      <w:tc>
        <w:tcPr>
          <w:tcW w:w="1668" w:type="dxa"/>
          <w:vMerge/>
          <w:vAlign w:val="center"/>
        </w:tcPr>
        <w:p w14:paraId="3B8C5DCB" w14:textId="77777777" w:rsidR="009E1E03" w:rsidRDefault="009E1E03">
          <w:pPr>
            <w:pStyle w:val="Header"/>
            <w:jc w:val="center"/>
            <w:rPr>
              <w:rFonts w:ascii="Alstom Logo" w:hAnsi="Alstom Logo"/>
              <w:color w:val="000080"/>
              <w:sz w:val="2"/>
            </w:rPr>
          </w:pPr>
        </w:p>
      </w:tc>
      <w:tc>
        <w:tcPr>
          <w:tcW w:w="5811" w:type="dxa"/>
          <w:vMerge/>
          <w:vAlign w:val="center"/>
        </w:tcPr>
        <w:p w14:paraId="12F70632" w14:textId="77777777" w:rsidR="009E1E03" w:rsidRDefault="009E1E03">
          <w:pPr>
            <w:spacing w:line="360" w:lineRule="auto"/>
            <w:jc w:val="center"/>
            <w:rPr>
              <w:rFonts w:ascii="Tahoma" w:hAnsi="Tahoma" w:cs="Tahoma"/>
              <w:b/>
              <w:sz w:val="22"/>
              <w:szCs w:val="22"/>
              <w:lang w:val="ro-RO"/>
            </w:rPr>
          </w:pPr>
        </w:p>
      </w:tc>
      <w:tc>
        <w:tcPr>
          <w:tcW w:w="1985" w:type="dxa"/>
          <w:vAlign w:val="center"/>
        </w:tcPr>
        <w:p w14:paraId="29B570A6" w14:textId="21B49C3C" w:rsidR="009E1E03" w:rsidRDefault="009E1E03">
          <w:pPr>
            <w:rPr>
              <w:rFonts w:ascii="Tahoma" w:hAnsi="Tahoma" w:cs="Tahoma"/>
              <w:b/>
              <w:sz w:val="22"/>
              <w:szCs w:val="22"/>
            </w:rPr>
          </w:pPr>
          <w:r>
            <w:rPr>
              <w:rFonts w:ascii="Tahoma" w:hAnsi="Tahoma" w:cs="Tahoma"/>
              <w:b/>
              <w:sz w:val="22"/>
              <w:szCs w:val="22"/>
            </w:rPr>
            <w:t xml:space="preserve">Pag. </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PAGE </w:instrText>
          </w:r>
          <w:r>
            <w:rPr>
              <w:rStyle w:val="PageNumber"/>
              <w:rFonts w:ascii="Tahoma" w:hAnsi="Tahoma" w:cs="Tahoma"/>
              <w:sz w:val="22"/>
              <w:szCs w:val="22"/>
              <w:lang w:val="ro-RO"/>
            </w:rPr>
            <w:fldChar w:fldCharType="separate"/>
          </w:r>
          <w:r w:rsidR="0023780B">
            <w:rPr>
              <w:rStyle w:val="PageNumber"/>
              <w:rFonts w:ascii="Tahoma" w:hAnsi="Tahoma" w:cs="Tahoma"/>
              <w:noProof/>
              <w:sz w:val="22"/>
              <w:szCs w:val="22"/>
              <w:lang w:val="ro-RO"/>
            </w:rPr>
            <w:t>16</w:t>
          </w:r>
          <w:r>
            <w:rPr>
              <w:rStyle w:val="PageNumber"/>
              <w:rFonts w:ascii="Tahoma" w:hAnsi="Tahoma" w:cs="Tahoma"/>
              <w:sz w:val="22"/>
              <w:szCs w:val="22"/>
              <w:lang w:val="ro-RO"/>
            </w:rPr>
            <w:fldChar w:fldCharType="end"/>
          </w:r>
          <w:r>
            <w:rPr>
              <w:rStyle w:val="PageNumber"/>
              <w:rFonts w:ascii="Tahoma" w:hAnsi="Tahoma" w:cs="Tahoma"/>
              <w:sz w:val="22"/>
              <w:szCs w:val="22"/>
              <w:lang w:val="ro-RO"/>
            </w:rPr>
            <w:t>/</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NUMPAGES </w:instrText>
          </w:r>
          <w:r>
            <w:rPr>
              <w:rStyle w:val="PageNumber"/>
              <w:rFonts w:ascii="Tahoma" w:hAnsi="Tahoma" w:cs="Tahoma"/>
              <w:sz w:val="22"/>
              <w:szCs w:val="22"/>
              <w:lang w:val="ro-RO"/>
            </w:rPr>
            <w:fldChar w:fldCharType="separate"/>
          </w:r>
          <w:r w:rsidR="0023780B">
            <w:rPr>
              <w:rStyle w:val="PageNumber"/>
              <w:rFonts w:ascii="Tahoma" w:hAnsi="Tahoma" w:cs="Tahoma"/>
              <w:noProof/>
              <w:sz w:val="22"/>
              <w:szCs w:val="22"/>
              <w:lang w:val="ro-RO"/>
            </w:rPr>
            <w:t>19</w:t>
          </w:r>
          <w:r>
            <w:rPr>
              <w:rStyle w:val="PageNumber"/>
              <w:rFonts w:ascii="Tahoma" w:hAnsi="Tahoma" w:cs="Tahoma"/>
              <w:sz w:val="22"/>
              <w:szCs w:val="22"/>
              <w:lang w:val="ro-RO"/>
            </w:rPr>
            <w:fldChar w:fldCharType="end"/>
          </w:r>
          <w:r>
            <w:rPr>
              <w:rFonts w:ascii="Tahoma" w:hAnsi="Tahoma" w:cs="Tahoma"/>
              <w:b/>
              <w:sz w:val="22"/>
              <w:szCs w:val="22"/>
            </w:rPr>
            <w:t xml:space="preserve"> </w:t>
          </w:r>
        </w:p>
      </w:tc>
    </w:tr>
    <w:tr w:rsidR="009E1E03" w14:paraId="04A74399" w14:textId="77777777">
      <w:trPr>
        <w:cantSplit/>
        <w:trHeight w:val="427"/>
      </w:trPr>
      <w:tc>
        <w:tcPr>
          <w:tcW w:w="1668" w:type="dxa"/>
          <w:vMerge/>
          <w:vAlign w:val="center"/>
        </w:tcPr>
        <w:p w14:paraId="54A49DD2" w14:textId="77777777" w:rsidR="009E1E03" w:rsidRDefault="009E1E03">
          <w:pPr>
            <w:pStyle w:val="Header"/>
            <w:jc w:val="center"/>
            <w:rPr>
              <w:rFonts w:ascii="Alstom Logo" w:hAnsi="Alstom Logo"/>
              <w:color w:val="000080"/>
              <w:sz w:val="2"/>
            </w:rPr>
          </w:pPr>
        </w:p>
      </w:tc>
      <w:tc>
        <w:tcPr>
          <w:tcW w:w="5811" w:type="dxa"/>
          <w:vMerge/>
          <w:vAlign w:val="center"/>
        </w:tcPr>
        <w:p w14:paraId="4A4757D5" w14:textId="77777777" w:rsidR="009E1E03" w:rsidRDefault="009E1E03">
          <w:pPr>
            <w:spacing w:line="360" w:lineRule="auto"/>
            <w:jc w:val="center"/>
            <w:rPr>
              <w:rFonts w:ascii="Tahoma" w:hAnsi="Tahoma" w:cs="Tahoma"/>
              <w:b/>
              <w:sz w:val="22"/>
              <w:szCs w:val="22"/>
              <w:lang w:val="ro-RO"/>
            </w:rPr>
          </w:pPr>
        </w:p>
      </w:tc>
      <w:tc>
        <w:tcPr>
          <w:tcW w:w="1985" w:type="dxa"/>
          <w:vAlign w:val="center"/>
        </w:tcPr>
        <w:p w14:paraId="2E01585A" w14:textId="615C26D9" w:rsidR="009E1E03" w:rsidRDefault="00D93BEF">
          <w:pPr>
            <w:rPr>
              <w:rFonts w:ascii="Tahoma" w:hAnsi="Tahoma" w:cs="Tahoma"/>
              <w:b/>
              <w:sz w:val="22"/>
              <w:szCs w:val="22"/>
            </w:rPr>
          </w:pPr>
          <w:r w:rsidRPr="00D93BEF">
            <w:rPr>
              <w:rFonts w:ascii="Tahoma" w:hAnsi="Tahoma" w:cs="Tahoma"/>
              <w:b/>
              <w:sz w:val="22"/>
              <w:szCs w:val="22"/>
            </w:rPr>
            <w:t xml:space="preserve">Rev. </w:t>
          </w:r>
          <w:r w:rsidRPr="00D93BEF">
            <w:rPr>
              <w:rFonts w:ascii="Tahoma" w:hAnsi="Tahoma" w:cs="Tahoma"/>
              <w:sz w:val="22"/>
              <w:szCs w:val="22"/>
            </w:rPr>
            <w:t xml:space="preserve">0 </w:t>
          </w:r>
          <w:r w:rsidRPr="00D93BEF">
            <w:rPr>
              <w:rFonts w:ascii="Tahoma" w:hAnsi="Tahoma" w:cs="Tahoma"/>
              <w:b/>
              <w:sz w:val="22"/>
              <w:szCs w:val="22"/>
            </w:rPr>
            <w:t xml:space="preserve">1 </w:t>
          </w:r>
          <w:r w:rsidRPr="00D93BEF">
            <w:rPr>
              <w:rFonts w:ascii="Tahoma" w:hAnsi="Tahoma" w:cs="Tahoma"/>
              <w:sz w:val="22"/>
              <w:szCs w:val="22"/>
            </w:rPr>
            <w:t>2 3 4 5</w:t>
          </w:r>
        </w:p>
      </w:tc>
    </w:tr>
  </w:tbl>
  <w:p w14:paraId="1FD90253" w14:textId="77777777" w:rsidR="009E1E03" w:rsidRDefault="009E1E03">
    <w:pPr>
      <w:pStyle w:val="Header"/>
    </w:pPr>
  </w:p>
  <w:p w14:paraId="633AF767" w14:textId="77777777" w:rsidR="009E1E03" w:rsidRDefault="009E1E03"/>
  <w:p w14:paraId="68320EAB" w14:textId="77777777" w:rsidR="009E1E03" w:rsidRDefault="009E1E0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811"/>
      <w:gridCol w:w="1985"/>
    </w:tblGrid>
    <w:tr w:rsidR="009E1E03" w14:paraId="49DDC922" w14:textId="77777777">
      <w:trPr>
        <w:cantSplit/>
        <w:trHeight w:val="475"/>
      </w:trPr>
      <w:tc>
        <w:tcPr>
          <w:tcW w:w="1668" w:type="dxa"/>
          <w:vMerge w:val="restart"/>
          <w:vAlign w:val="center"/>
        </w:tcPr>
        <w:p w14:paraId="69B81D7E" w14:textId="3F2D0156" w:rsidR="009E1E03" w:rsidRDefault="004F1AA5">
          <w:pPr>
            <w:pStyle w:val="Header"/>
            <w:jc w:val="center"/>
          </w:pPr>
          <w:r>
            <w:rPr>
              <w:rFonts w:ascii="Alstom Logo" w:hAnsi="Alstom Logo"/>
              <w:noProof/>
              <w:color w:val="000080"/>
              <w:sz w:val="2"/>
            </w:rPr>
            <w:drawing>
              <wp:inline distT="0" distB="0" distL="0" distR="0" wp14:anchorId="23BCBFE5" wp14:editId="277E9BD5">
                <wp:extent cx="762000" cy="771525"/>
                <wp:effectExtent l="0" t="0" r="0" b="9525"/>
                <wp:docPr id="2" name="Picture 2"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71525"/>
                        </a:xfrm>
                        <a:prstGeom prst="rect">
                          <a:avLst/>
                        </a:prstGeom>
                        <a:noFill/>
                        <a:ln>
                          <a:noFill/>
                        </a:ln>
                      </pic:spPr>
                    </pic:pic>
                  </a:graphicData>
                </a:graphic>
              </wp:inline>
            </w:drawing>
          </w:r>
        </w:p>
      </w:tc>
      <w:tc>
        <w:tcPr>
          <w:tcW w:w="5811" w:type="dxa"/>
          <w:vMerge w:val="restart"/>
          <w:vAlign w:val="center"/>
        </w:tcPr>
        <w:p w14:paraId="57506D13" w14:textId="77777777" w:rsidR="009E1E03" w:rsidRDefault="009E1E03">
          <w:pPr>
            <w:spacing w:line="360" w:lineRule="auto"/>
            <w:jc w:val="center"/>
            <w:rPr>
              <w:rFonts w:ascii="Tahoma" w:hAnsi="Tahoma" w:cs="Tahoma"/>
              <w:b/>
              <w:sz w:val="22"/>
              <w:szCs w:val="22"/>
              <w:lang w:val="ro-RO"/>
            </w:rPr>
          </w:pPr>
          <w:r>
            <w:rPr>
              <w:rFonts w:ascii="Tahoma" w:hAnsi="Tahoma" w:cs="Tahoma"/>
              <w:b/>
              <w:sz w:val="22"/>
              <w:szCs w:val="22"/>
              <w:lang w:val="ro-RO"/>
            </w:rPr>
            <w:t>PROCEDURA PRIVIND FUNCŢIONAREA</w:t>
          </w:r>
        </w:p>
        <w:p w14:paraId="437546DF" w14:textId="77777777" w:rsidR="009E1E03" w:rsidRDefault="009E1E03" w:rsidP="00932E5E">
          <w:pPr>
            <w:spacing w:line="360" w:lineRule="auto"/>
            <w:jc w:val="center"/>
            <w:rPr>
              <w:rFonts w:ascii="Tahoma" w:hAnsi="Tahoma" w:cs="Tahoma"/>
              <w:sz w:val="22"/>
              <w:szCs w:val="22"/>
              <w:lang w:val="ro-RO"/>
            </w:rPr>
          </w:pPr>
          <w:r>
            <w:rPr>
              <w:rFonts w:ascii="Tahoma" w:hAnsi="Tahoma" w:cs="Tahoma"/>
              <w:b/>
              <w:sz w:val="22"/>
              <w:szCs w:val="22"/>
              <w:lang w:val="ro-RO"/>
            </w:rPr>
            <w:t xml:space="preserve">PIEŢEI CENTRALIZATE ANONIME LA TERMEN DE CERTIFICATE VERZI </w:t>
          </w:r>
          <w:r w:rsidRPr="00932E5E">
            <w:rPr>
              <w:rFonts w:ascii="Tahoma" w:hAnsi="Tahoma" w:cs="Tahoma"/>
              <w:b/>
              <w:sz w:val="22"/>
              <w:szCs w:val="22"/>
              <w:lang w:val="ro-RO"/>
            </w:rPr>
            <w:t xml:space="preserve">ŞI ADMINISTRAREA PIEŢEI </w:t>
          </w:r>
          <w:r>
            <w:rPr>
              <w:rFonts w:ascii="Tahoma" w:hAnsi="Tahoma" w:cs="Tahoma"/>
              <w:b/>
              <w:sz w:val="22"/>
              <w:szCs w:val="22"/>
              <w:lang w:val="ro-RO"/>
            </w:rPr>
            <w:t>CONTRACTELOR BILATERALE DE CERTIFICATE VERZI</w:t>
          </w:r>
        </w:p>
      </w:tc>
      <w:tc>
        <w:tcPr>
          <w:tcW w:w="1985" w:type="dxa"/>
          <w:vAlign w:val="center"/>
        </w:tcPr>
        <w:p w14:paraId="052CB21B" w14:textId="77777777" w:rsidR="009E1E03" w:rsidRDefault="009E1E03">
          <w:pPr>
            <w:rPr>
              <w:rFonts w:ascii="Tahoma" w:hAnsi="Tahoma" w:cs="Tahoma"/>
              <w:b/>
              <w:sz w:val="22"/>
              <w:szCs w:val="22"/>
            </w:rPr>
          </w:pPr>
          <w:r>
            <w:rPr>
              <w:rFonts w:ascii="Tahoma" w:hAnsi="Tahoma" w:cs="Tahoma"/>
              <w:b/>
              <w:sz w:val="22"/>
              <w:szCs w:val="22"/>
            </w:rPr>
            <w:t xml:space="preserve">Cod:  </w:t>
          </w:r>
        </w:p>
        <w:p w14:paraId="1EB9682A" w14:textId="77777777" w:rsidR="009E1E03" w:rsidRDefault="009E1E03">
          <w:pPr>
            <w:rPr>
              <w:rFonts w:ascii="Tahoma" w:hAnsi="Tahoma" w:cs="Tahoma"/>
              <w:b/>
              <w:sz w:val="22"/>
              <w:szCs w:val="22"/>
            </w:rPr>
          </w:pPr>
        </w:p>
      </w:tc>
    </w:tr>
    <w:tr w:rsidR="009E1E03" w14:paraId="7A2F5E0E" w14:textId="77777777">
      <w:trPr>
        <w:cantSplit/>
        <w:trHeight w:val="475"/>
      </w:trPr>
      <w:tc>
        <w:tcPr>
          <w:tcW w:w="1668" w:type="dxa"/>
          <w:vMerge/>
          <w:vAlign w:val="center"/>
        </w:tcPr>
        <w:p w14:paraId="5C79E7D4" w14:textId="77777777" w:rsidR="009E1E03" w:rsidRDefault="009E1E03">
          <w:pPr>
            <w:pStyle w:val="Header"/>
            <w:jc w:val="center"/>
            <w:rPr>
              <w:rFonts w:ascii="Alstom Logo" w:hAnsi="Alstom Logo"/>
              <w:color w:val="000080"/>
              <w:sz w:val="2"/>
            </w:rPr>
          </w:pPr>
        </w:p>
      </w:tc>
      <w:tc>
        <w:tcPr>
          <w:tcW w:w="5811" w:type="dxa"/>
          <w:vMerge/>
          <w:vAlign w:val="center"/>
        </w:tcPr>
        <w:p w14:paraId="4BBF9EFC" w14:textId="77777777" w:rsidR="009E1E03" w:rsidRDefault="009E1E03">
          <w:pPr>
            <w:spacing w:line="360" w:lineRule="auto"/>
            <w:jc w:val="center"/>
            <w:rPr>
              <w:rFonts w:ascii="Tahoma" w:hAnsi="Tahoma" w:cs="Tahoma"/>
              <w:b/>
              <w:sz w:val="22"/>
              <w:szCs w:val="22"/>
              <w:lang w:val="ro-RO"/>
            </w:rPr>
          </w:pPr>
        </w:p>
      </w:tc>
      <w:tc>
        <w:tcPr>
          <w:tcW w:w="1985" w:type="dxa"/>
          <w:vAlign w:val="center"/>
        </w:tcPr>
        <w:p w14:paraId="114303C4" w14:textId="4270B45D" w:rsidR="009E1E03" w:rsidRDefault="009E1E03">
          <w:pPr>
            <w:rPr>
              <w:rFonts w:ascii="Tahoma" w:hAnsi="Tahoma" w:cs="Tahoma"/>
              <w:b/>
              <w:sz w:val="22"/>
              <w:szCs w:val="22"/>
            </w:rPr>
          </w:pPr>
          <w:r>
            <w:rPr>
              <w:rFonts w:ascii="Tahoma" w:hAnsi="Tahoma" w:cs="Tahoma"/>
              <w:b/>
              <w:sz w:val="22"/>
              <w:szCs w:val="22"/>
            </w:rPr>
            <w:t xml:space="preserve">Pag. </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PAGE </w:instrText>
          </w:r>
          <w:r>
            <w:rPr>
              <w:rStyle w:val="PageNumber"/>
              <w:rFonts w:ascii="Tahoma" w:hAnsi="Tahoma" w:cs="Tahoma"/>
              <w:sz w:val="22"/>
              <w:szCs w:val="22"/>
              <w:lang w:val="ro-RO"/>
            </w:rPr>
            <w:fldChar w:fldCharType="separate"/>
          </w:r>
          <w:r w:rsidR="0023780B">
            <w:rPr>
              <w:rStyle w:val="PageNumber"/>
              <w:rFonts w:ascii="Tahoma" w:hAnsi="Tahoma" w:cs="Tahoma"/>
              <w:noProof/>
              <w:sz w:val="22"/>
              <w:szCs w:val="22"/>
              <w:lang w:val="ro-RO"/>
            </w:rPr>
            <w:t>18</w:t>
          </w:r>
          <w:r>
            <w:rPr>
              <w:rStyle w:val="PageNumber"/>
              <w:rFonts w:ascii="Tahoma" w:hAnsi="Tahoma" w:cs="Tahoma"/>
              <w:sz w:val="22"/>
              <w:szCs w:val="22"/>
              <w:lang w:val="ro-RO"/>
            </w:rPr>
            <w:fldChar w:fldCharType="end"/>
          </w:r>
          <w:r>
            <w:rPr>
              <w:rStyle w:val="PageNumber"/>
              <w:rFonts w:ascii="Tahoma" w:hAnsi="Tahoma" w:cs="Tahoma"/>
              <w:sz w:val="22"/>
              <w:szCs w:val="22"/>
              <w:lang w:val="ro-RO"/>
            </w:rPr>
            <w:t>/</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NUMPAGES </w:instrText>
          </w:r>
          <w:r>
            <w:rPr>
              <w:rStyle w:val="PageNumber"/>
              <w:rFonts w:ascii="Tahoma" w:hAnsi="Tahoma" w:cs="Tahoma"/>
              <w:sz w:val="22"/>
              <w:szCs w:val="22"/>
              <w:lang w:val="ro-RO"/>
            </w:rPr>
            <w:fldChar w:fldCharType="separate"/>
          </w:r>
          <w:r w:rsidR="0023780B">
            <w:rPr>
              <w:rStyle w:val="PageNumber"/>
              <w:rFonts w:ascii="Tahoma" w:hAnsi="Tahoma" w:cs="Tahoma"/>
              <w:noProof/>
              <w:sz w:val="22"/>
              <w:szCs w:val="22"/>
              <w:lang w:val="ro-RO"/>
            </w:rPr>
            <w:t>19</w:t>
          </w:r>
          <w:r>
            <w:rPr>
              <w:rStyle w:val="PageNumber"/>
              <w:rFonts w:ascii="Tahoma" w:hAnsi="Tahoma" w:cs="Tahoma"/>
              <w:sz w:val="22"/>
              <w:szCs w:val="22"/>
              <w:lang w:val="ro-RO"/>
            </w:rPr>
            <w:fldChar w:fldCharType="end"/>
          </w:r>
          <w:r>
            <w:rPr>
              <w:rFonts w:ascii="Tahoma" w:hAnsi="Tahoma" w:cs="Tahoma"/>
              <w:b/>
              <w:sz w:val="22"/>
              <w:szCs w:val="22"/>
            </w:rPr>
            <w:t xml:space="preserve"> </w:t>
          </w:r>
        </w:p>
        <w:p w14:paraId="52F41DFD" w14:textId="77777777" w:rsidR="009E1E03" w:rsidRDefault="009E1E03">
          <w:pPr>
            <w:rPr>
              <w:rFonts w:ascii="Tahoma" w:hAnsi="Tahoma" w:cs="Tahoma"/>
              <w:b/>
              <w:sz w:val="22"/>
              <w:szCs w:val="22"/>
            </w:rPr>
          </w:pPr>
        </w:p>
      </w:tc>
    </w:tr>
    <w:tr w:rsidR="009E1E03" w14:paraId="4A3BF794" w14:textId="77777777">
      <w:trPr>
        <w:cantSplit/>
        <w:trHeight w:val="475"/>
      </w:trPr>
      <w:tc>
        <w:tcPr>
          <w:tcW w:w="1668" w:type="dxa"/>
          <w:vMerge/>
          <w:vAlign w:val="center"/>
        </w:tcPr>
        <w:p w14:paraId="0638358D" w14:textId="77777777" w:rsidR="009E1E03" w:rsidRDefault="009E1E03">
          <w:pPr>
            <w:pStyle w:val="Header"/>
            <w:jc w:val="center"/>
            <w:rPr>
              <w:rFonts w:ascii="Alstom Logo" w:hAnsi="Alstom Logo"/>
              <w:color w:val="000080"/>
              <w:sz w:val="2"/>
            </w:rPr>
          </w:pPr>
        </w:p>
      </w:tc>
      <w:tc>
        <w:tcPr>
          <w:tcW w:w="5811" w:type="dxa"/>
          <w:vMerge/>
          <w:vAlign w:val="center"/>
        </w:tcPr>
        <w:p w14:paraId="356B1C71" w14:textId="77777777" w:rsidR="009E1E03" w:rsidRDefault="009E1E03">
          <w:pPr>
            <w:spacing w:line="360" w:lineRule="auto"/>
            <w:jc w:val="center"/>
            <w:rPr>
              <w:rFonts w:ascii="Tahoma" w:hAnsi="Tahoma" w:cs="Tahoma"/>
              <w:b/>
              <w:sz w:val="22"/>
              <w:szCs w:val="22"/>
              <w:lang w:val="ro-RO"/>
            </w:rPr>
          </w:pPr>
        </w:p>
      </w:tc>
      <w:tc>
        <w:tcPr>
          <w:tcW w:w="1985" w:type="dxa"/>
          <w:vAlign w:val="center"/>
        </w:tcPr>
        <w:p w14:paraId="692EFA0F" w14:textId="77777777" w:rsidR="009E1E03" w:rsidRDefault="009E1E03">
          <w:pPr>
            <w:rPr>
              <w:rFonts w:ascii="Tahoma" w:hAnsi="Tahoma" w:cs="Tahoma"/>
              <w:b/>
              <w:sz w:val="22"/>
              <w:szCs w:val="22"/>
            </w:rPr>
          </w:pPr>
          <w:r>
            <w:rPr>
              <w:rFonts w:ascii="Tahoma" w:hAnsi="Tahoma" w:cs="Tahoma"/>
              <w:b/>
              <w:sz w:val="22"/>
              <w:szCs w:val="22"/>
            </w:rPr>
            <w:t>Rev.</w:t>
          </w:r>
          <w:r>
            <w:rPr>
              <w:rFonts w:ascii="Tahoma" w:hAnsi="Tahoma" w:cs="Tahoma"/>
              <w:sz w:val="22"/>
              <w:szCs w:val="22"/>
            </w:rPr>
            <w:t xml:space="preserve"> </w:t>
          </w:r>
          <w:r w:rsidRPr="00D93BEF">
            <w:rPr>
              <w:rFonts w:ascii="Tahoma" w:hAnsi="Tahoma" w:cs="Tahoma"/>
              <w:sz w:val="22"/>
              <w:szCs w:val="22"/>
            </w:rPr>
            <w:t>0</w:t>
          </w:r>
          <w:r>
            <w:rPr>
              <w:rFonts w:ascii="Tahoma" w:hAnsi="Tahoma" w:cs="Tahoma"/>
              <w:sz w:val="22"/>
              <w:szCs w:val="22"/>
            </w:rPr>
            <w:t xml:space="preserve"> </w:t>
          </w:r>
          <w:r w:rsidRPr="00D93BEF">
            <w:rPr>
              <w:rFonts w:ascii="Tahoma" w:hAnsi="Tahoma" w:cs="Tahoma"/>
              <w:b/>
              <w:sz w:val="22"/>
              <w:szCs w:val="22"/>
            </w:rPr>
            <w:t>1</w:t>
          </w:r>
          <w:r>
            <w:rPr>
              <w:rFonts w:ascii="Tahoma" w:hAnsi="Tahoma" w:cs="Tahoma"/>
              <w:sz w:val="22"/>
              <w:szCs w:val="22"/>
            </w:rPr>
            <w:t xml:space="preserve"> 2 3 4 5</w:t>
          </w:r>
        </w:p>
      </w:tc>
    </w:tr>
  </w:tbl>
  <w:p w14:paraId="7995B258" w14:textId="77777777" w:rsidR="009E1E03" w:rsidRDefault="009E1E03">
    <w:pPr>
      <w:pStyle w:val="Header"/>
      <w:rPr>
        <w:lang w:val="ro-RO"/>
      </w:rPr>
    </w:pPr>
  </w:p>
  <w:p w14:paraId="7EE7C20A" w14:textId="77777777" w:rsidR="009E1E03" w:rsidRDefault="009E1E03"/>
  <w:p w14:paraId="1C0C0560" w14:textId="77777777" w:rsidR="009E1E03" w:rsidRDefault="009E1E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9A1"/>
    <w:multiLevelType w:val="hybridMultilevel"/>
    <w:tmpl w:val="F5F8C72C"/>
    <w:lvl w:ilvl="0" w:tplc="8542D590">
      <w:start w:val="1"/>
      <w:numFmt w:val="bullet"/>
      <w:lvlText w:val="-"/>
      <w:lvlJc w:val="left"/>
      <w:pPr>
        <w:ind w:left="1080" w:hanging="360"/>
      </w:pPr>
      <w:rPr>
        <w:rFonts w:ascii="Calibri" w:eastAsia="Calibri" w:hAnsi="Calibri" w:cs="Times New Roman" w:hint="default"/>
        <w:b/>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0C6B1887"/>
    <w:multiLevelType w:val="multilevel"/>
    <w:tmpl w:val="E2B25B04"/>
    <w:lvl w:ilvl="0">
      <w:start w:val="7"/>
      <w:numFmt w:val="none"/>
      <w:lvlText w:val="7."/>
      <w:lvlJc w:val="left"/>
      <w:pPr>
        <w:tabs>
          <w:tab w:val="num" w:pos="390"/>
        </w:tabs>
        <w:ind w:left="390" w:hanging="390"/>
      </w:pPr>
      <w:rPr>
        <w:rFonts w:hint="default"/>
        <w:b/>
      </w:rPr>
    </w:lvl>
    <w:lvl w:ilvl="1">
      <w:start w:val="1"/>
      <w:numFmt w:val="decimal"/>
      <w:pStyle w:val="Heading2"/>
      <w:lvlText w:val="%16.%2."/>
      <w:lvlJc w:val="left"/>
      <w:pPr>
        <w:tabs>
          <w:tab w:val="num" w:pos="1080"/>
        </w:tabs>
        <w:ind w:left="1080" w:hanging="720"/>
      </w:pPr>
      <w:rPr>
        <w:rFonts w:hint="default"/>
        <w:b/>
        <w:sz w:val="22"/>
        <w:szCs w:val="22"/>
      </w:rPr>
    </w:lvl>
    <w:lvl w:ilvl="2">
      <w:start w:val="1"/>
      <w:numFmt w:val="decimal"/>
      <w:lvlText w:val="%16.%2.%3."/>
      <w:lvlJc w:val="left"/>
      <w:pPr>
        <w:tabs>
          <w:tab w:val="num" w:pos="720"/>
        </w:tabs>
        <w:ind w:left="720" w:hanging="720"/>
      </w:pPr>
      <w:rPr>
        <w:rFonts w:hint="default"/>
        <w:b/>
        <w:sz w:val="22"/>
        <w:szCs w:val="22"/>
      </w:rPr>
    </w:lvl>
    <w:lvl w:ilvl="3">
      <w:start w:val="1"/>
      <w:numFmt w:val="decimal"/>
      <w:lvlText w:val="%17.%2.%3.%4."/>
      <w:lvlJc w:val="left"/>
      <w:pPr>
        <w:tabs>
          <w:tab w:val="num" w:pos="1080"/>
        </w:tabs>
        <w:ind w:left="1080" w:hanging="1080"/>
      </w:pPr>
      <w:rPr>
        <w:rFonts w:hint="default"/>
        <w:b/>
      </w:rPr>
    </w:lvl>
    <w:lvl w:ilvl="4">
      <w:start w:val="1"/>
      <w:numFmt w:val="decimal"/>
      <w:lvlText w:val="%17.%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15:restartNumberingAfterBreak="0">
    <w:nsid w:val="0D6504BF"/>
    <w:multiLevelType w:val="hybridMultilevel"/>
    <w:tmpl w:val="8BC469D2"/>
    <w:lvl w:ilvl="0" w:tplc="01AC935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15F09"/>
    <w:multiLevelType w:val="hybridMultilevel"/>
    <w:tmpl w:val="2CEA6196"/>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15:restartNumberingAfterBreak="0">
    <w:nsid w:val="1476352B"/>
    <w:multiLevelType w:val="multilevel"/>
    <w:tmpl w:val="C8668162"/>
    <w:lvl w:ilvl="0">
      <w:start w:val="8"/>
      <w:numFmt w:val="none"/>
      <w:lvlText w:val="9."/>
      <w:lvlJc w:val="left"/>
      <w:pPr>
        <w:tabs>
          <w:tab w:val="num" w:pos="435"/>
        </w:tabs>
        <w:ind w:left="435" w:hanging="435"/>
      </w:pPr>
      <w:rPr>
        <w:rFonts w:hint="default"/>
      </w:rPr>
    </w:lvl>
    <w:lvl w:ilvl="1">
      <w:start w:val="1"/>
      <w:numFmt w:val="decimal"/>
      <w:lvlText w:val="%18.%2."/>
      <w:lvlJc w:val="left"/>
      <w:pPr>
        <w:tabs>
          <w:tab w:val="num" w:pos="720"/>
        </w:tabs>
        <w:ind w:left="720" w:hanging="720"/>
      </w:pPr>
      <w:rPr>
        <w:rFonts w:ascii="Tahoma" w:hAnsi="Tahoma" w:cs="Tahoma" w:hint="default"/>
        <w:b/>
        <w:sz w:val="22"/>
        <w:szCs w:val="22"/>
      </w:rPr>
    </w:lvl>
    <w:lvl w:ilvl="2">
      <w:start w:val="1"/>
      <w:numFmt w:val="decimal"/>
      <w:lvlText w:val="7.2.%3."/>
      <w:lvlJc w:val="left"/>
      <w:pPr>
        <w:tabs>
          <w:tab w:val="num" w:pos="2640"/>
        </w:tabs>
        <w:ind w:left="2640" w:hanging="1080"/>
      </w:pPr>
      <w:rPr>
        <w:rFonts w:hint="default"/>
        <w:b/>
        <w:sz w:val="22"/>
        <w:szCs w:val="22"/>
      </w:rPr>
    </w:lvl>
    <w:lvl w:ilvl="3">
      <w:start w:val="1"/>
      <w:numFmt w:val="decimal"/>
      <w:lvlText w:val="%18.%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176523DC"/>
    <w:multiLevelType w:val="multilevel"/>
    <w:tmpl w:val="F8B6EEF6"/>
    <w:lvl w:ilvl="0">
      <w:start w:val="6"/>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E51196"/>
    <w:multiLevelType w:val="multilevel"/>
    <w:tmpl w:val="B4989938"/>
    <w:lvl w:ilvl="0">
      <w:start w:val="11"/>
      <w:numFmt w:val="decimal"/>
      <w:lvlText w:val="%1."/>
      <w:lvlJc w:val="left"/>
      <w:pPr>
        <w:ind w:left="480" w:hanging="480"/>
      </w:pPr>
      <w:rPr>
        <w:rFonts w:cs="Tahoma" w:hint="default"/>
      </w:rPr>
    </w:lvl>
    <w:lvl w:ilvl="1">
      <w:start w:val="1"/>
      <w:numFmt w:val="decimal"/>
      <w:lvlText w:val="%1.%2."/>
      <w:lvlJc w:val="left"/>
      <w:pPr>
        <w:ind w:left="840" w:hanging="480"/>
      </w:pPr>
      <w:rPr>
        <w:rFonts w:cs="Tahoma" w:hint="default"/>
      </w:rPr>
    </w:lvl>
    <w:lvl w:ilvl="2">
      <w:start w:val="1"/>
      <w:numFmt w:val="decimal"/>
      <w:lvlText w:val="%1.%2.%3."/>
      <w:lvlJc w:val="left"/>
      <w:pPr>
        <w:ind w:left="1440" w:hanging="720"/>
      </w:pPr>
      <w:rPr>
        <w:rFonts w:cs="Tahoma" w:hint="default"/>
        <w:b/>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7" w15:restartNumberingAfterBreak="0">
    <w:nsid w:val="1C3A0578"/>
    <w:multiLevelType w:val="multilevel"/>
    <w:tmpl w:val="95BA9230"/>
    <w:lvl w:ilvl="0">
      <w:start w:val="12"/>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E7A6947"/>
    <w:multiLevelType w:val="multilevel"/>
    <w:tmpl w:val="2FE2640A"/>
    <w:lvl w:ilvl="0">
      <w:start w:val="8"/>
      <w:numFmt w:val="decimal"/>
      <w:lvlText w:val="%1."/>
      <w:lvlJc w:val="left"/>
      <w:pPr>
        <w:ind w:left="390" w:hanging="390"/>
      </w:pPr>
      <w:rPr>
        <w:rFonts w:hint="default"/>
      </w:rPr>
    </w:lvl>
    <w:lvl w:ilvl="1">
      <w:start w:val="1"/>
      <w:numFmt w:val="decimal"/>
      <w:lvlText w:val="%1.%2."/>
      <w:lvlJc w:val="left"/>
      <w:pPr>
        <w:ind w:left="1350" w:hanging="720"/>
      </w:pPr>
      <w:rPr>
        <w:rFonts w:hint="default"/>
        <w:b/>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570" w:hanging="2160"/>
      </w:pPr>
      <w:rPr>
        <w:rFonts w:hint="default"/>
      </w:rPr>
    </w:lvl>
    <w:lvl w:ilvl="8">
      <w:start w:val="1"/>
      <w:numFmt w:val="decimal"/>
      <w:lvlText w:val="%1.%2.%3.%4.%5.%6.%7.%8.%9."/>
      <w:lvlJc w:val="left"/>
      <w:pPr>
        <w:ind w:left="7200" w:hanging="2160"/>
      </w:pPr>
      <w:rPr>
        <w:rFonts w:hint="default"/>
      </w:rPr>
    </w:lvl>
  </w:abstractNum>
  <w:abstractNum w:abstractNumId="9" w15:restartNumberingAfterBreak="0">
    <w:nsid w:val="1EEF000F"/>
    <w:multiLevelType w:val="multilevel"/>
    <w:tmpl w:val="54468558"/>
    <w:lvl w:ilvl="0">
      <w:start w:val="1"/>
      <w:numFmt w:val="decimal"/>
      <w:lvlText w:val="%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10" w15:restartNumberingAfterBreak="0">
    <w:nsid w:val="1EFD1283"/>
    <w:multiLevelType w:val="multilevel"/>
    <w:tmpl w:val="251CE82A"/>
    <w:lvl w:ilvl="0">
      <w:start w:val="6"/>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0935CC9"/>
    <w:multiLevelType w:val="multilevel"/>
    <w:tmpl w:val="B06A6EE4"/>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080" w:hanging="108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245B74CB"/>
    <w:multiLevelType w:val="multilevel"/>
    <w:tmpl w:val="E88E47CE"/>
    <w:lvl w:ilvl="0">
      <w:start w:val="5"/>
      <w:numFmt w:val="none"/>
      <w:lvlText w:val="5."/>
      <w:lvlJc w:val="left"/>
      <w:pPr>
        <w:tabs>
          <w:tab w:val="num" w:pos="360"/>
        </w:tabs>
        <w:ind w:left="360" w:hanging="360"/>
      </w:pPr>
      <w:rPr>
        <w:rFonts w:hint="default"/>
      </w:rPr>
    </w:lvl>
    <w:lvl w:ilvl="1">
      <w:start w:val="1"/>
      <w:numFmt w:val="decimal"/>
      <w:lvlText w:val="5.%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7A40371"/>
    <w:multiLevelType w:val="hybridMultilevel"/>
    <w:tmpl w:val="379E2696"/>
    <w:lvl w:ilvl="0" w:tplc="ADBA51EC">
      <w:start w:val="1"/>
      <w:numFmt w:val="lowerLetter"/>
      <w:lvlText w:val="%1)"/>
      <w:lvlJc w:val="left"/>
      <w:pPr>
        <w:tabs>
          <w:tab w:val="num" w:pos="2160"/>
        </w:tabs>
        <w:ind w:left="2160" w:hanging="360"/>
      </w:pPr>
      <w:rPr>
        <w:rFonts w:hint="default"/>
        <w:b w:val="0"/>
      </w:rPr>
    </w:lvl>
    <w:lvl w:ilvl="1" w:tplc="04180003">
      <w:start w:val="1"/>
      <w:numFmt w:val="bullet"/>
      <w:lvlText w:val="o"/>
      <w:lvlJc w:val="left"/>
      <w:pPr>
        <w:tabs>
          <w:tab w:val="num" w:pos="2880"/>
        </w:tabs>
        <w:ind w:left="2880" w:hanging="360"/>
      </w:pPr>
      <w:rPr>
        <w:rFonts w:ascii="Courier New" w:hAnsi="Courier New" w:cs="Courier New" w:hint="default"/>
      </w:rPr>
    </w:lvl>
    <w:lvl w:ilvl="2" w:tplc="04180005">
      <w:start w:val="1"/>
      <w:numFmt w:val="bullet"/>
      <w:lvlText w:val=""/>
      <w:lvlJc w:val="left"/>
      <w:pPr>
        <w:tabs>
          <w:tab w:val="num" w:pos="3600"/>
        </w:tabs>
        <w:ind w:left="3600" w:hanging="360"/>
      </w:pPr>
      <w:rPr>
        <w:rFonts w:ascii="Wingdings" w:hAnsi="Wingdings" w:hint="default"/>
      </w:rPr>
    </w:lvl>
    <w:lvl w:ilvl="3" w:tplc="04180001">
      <w:start w:val="1"/>
      <w:numFmt w:val="bullet"/>
      <w:lvlText w:val=""/>
      <w:lvlJc w:val="left"/>
      <w:pPr>
        <w:tabs>
          <w:tab w:val="num" w:pos="4320"/>
        </w:tabs>
        <w:ind w:left="4320" w:hanging="360"/>
      </w:pPr>
      <w:rPr>
        <w:rFonts w:ascii="Symbol" w:hAnsi="Symbol" w:hint="default"/>
      </w:rPr>
    </w:lvl>
    <w:lvl w:ilvl="4" w:tplc="04180003" w:tentative="1">
      <w:start w:val="1"/>
      <w:numFmt w:val="bullet"/>
      <w:lvlText w:val="o"/>
      <w:lvlJc w:val="left"/>
      <w:pPr>
        <w:tabs>
          <w:tab w:val="num" w:pos="5040"/>
        </w:tabs>
        <w:ind w:left="5040" w:hanging="360"/>
      </w:pPr>
      <w:rPr>
        <w:rFonts w:ascii="Courier New" w:hAnsi="Courier New" w:cs="Courier New" w:hint="default"/>
      </w:rPr>
    </w:lvl>
    <w:lvl w:ilvl="5" w:tplc="04180005" w:tentative="1">
      <w:start w:val="1"/>
      <w:numFmt w:val="bullet"/>
      <w:lvlText w:val=""/>
      <w:lvlJc w:val="left"/>
      <w:pPr>
        <w:tabs>
          <w:tab w:val="num" w:pos="5760"/>
        </w:tabs>
        <w:ind w:left="5760" w:hanging="360"/>
      </w:pPr>
      <w:rPr>
        <w:rFonts w:ascii="Wingdings" w:hAnsi="Wingdings" w:hint="default"/>
      </w:rPr>
    </w:lvl>
    <w:lvl w:ilvl="6" w:tplc="04180001" w:tentative="1">
      <w:start w:val="1"/>
      <w:numFmt w:val="bullet"/>
      <w:lvlText w:val=""/>
      <w:lvlJc w:val="left"/>
      <w:pPr>
        <w:tabs>
          <w:tab w:val="num" w:pos="6480"/>
        </w:tabs>
        <w:ind w:left="6480" w:hanging="360"/>
      </w:pPr>
      <w:rPr>
        <w:rFonts w:ascii="Symbol" w:hAnsi="Symbol" w:hint="default"/>
      </w:rPr>
    </w:lvl>
    <w:lvl w:ilvl="7" w:tplc="04180003" w:tentative="1">
      <w:start w:val="1"/>
      <w:numFmt w:val="bullet"/>
      <w:lvlText w:val="o"/>
      <w:lvlJc w:val="left"/>
      <w:pPr>
        <w:tabs>
          <w:tab w:val="num" w:pos="7200"/>
        </w:tabs>
        <w:ind w:left="7200" w:hanging="360"/>
      </w:pPr>
      <w:rPr>
        <w:rFonts w:ascii="Courier New" w:hAnsi="Courier New" w:cs="Courier New" w:hint="default"/>
      </w:rPr>
    </w:lvl>
    <w:lvl w:ilvl="8" w:tplc="0418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8E479EA"/>
    <w:multiLevelType w:val="hybridMultilevel"/>
    <w:tmpl w:val="09382C36"/>
    <w:lvl w:ilvl="0" w:tplc="04180001">
      <w:start w:val="1"/>
      <w:numFmt w:val="bullet"/>
      <w:lvlText w:val=""/>
      <w:lvlJc w:val="left"/>
      <w:pPr>
        <w:ind w:left="765" w:hanging="360"/>
      </w:pPr>
      <w:rPr>
        <w:rFonts w:ascii="Symbol" w:hAnsi="Symbol"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15" w15:restartNumberingAfterBreak="0">
    <w:nsid w:val="2A734746"/>
    <w:multiLevelType w:val="multilevel"/>
    <w:tmpl w:val="2E4EC1E4"/>
    <w:lvl w:ilvl="0">
      <w:start w:val="6"/>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B9A600D"/>
    <w:multiLevelType w:val="multilevel"/>
    <w:tmpl w:val="D7C43692"/>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color w:val="auto"/>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2C3823D5"/>
    <w:multiLevelType w:val="multilevel"/>
    <w:tmpl w:val="42EE1758"/>
    <w:lvl w:ilvl="0">
      <w:start w:val="1"/>
      <w:numFmt w:val="decimal"/>
      <w:pStyle w:val="Heading1"/>
      <w:lvlText w:val="%1."/>
      <w:lvlJc w:val="left"/>
      <w:pPr>
        <w:tabs>
          <w:tab w:val="num" w:pos="502"/>
        </w:tabs>
        <w:ind w:left="502" w:hanging="360"/>
      </w:pPr>
      <w:rPr>
        <w:rFonts w:ascii="Tahoma" w:hAnsi="Tahoma" w:cs="Tahoma" w:hint="default"/>
        <w:b/>
        <w:sz w:val="22"/>
        <w:szCs w:val="22"/>
      </w:rPr>
    </w:lvl>
    <w:lvl w:ilvl="1">
      <w:numFmt w:val="none"/>
      <w:lvlText w:val="5.1."/>
      <w:lvlJc w:val="left"/>
      <w:pPr>
        <w:tabs>
          <w:tab w:val="num" w:pos="720"/>
        </w:tabs>
        <w:ind w:left="720" w:hanging="720"/>
      </w:pPr>
      <w:rPr>
        <w:rFonts w:ascii="Arial" w:hAnsi="Arial" w:cs="Arial" w:hint="default"/>
        <w:b/>
        <w:sz w:val="24"/>
        <w:szCs w:val="24"/>
      </w:rPr>
    </w:lvl>
    <w:lvl w:ilvl="2">
      <w:numFmt w:val="none"/>
      <w:lvlText w:val="5.1"/>
      <w:lvlJc w:val="left"/>
      <w:pPr>
        <w:tabs>
          <w:tab w:val="num" w:pos="1260"/>
        </w:tabs>
        <w:ind w:left="1260" w:hanging="720"/>
      </w:pPr>
      <w:rPr>
        <w:rFonts w:ascii="Arial" w:hAnsi="Arial" w:cs="Arial" w:hint="default"/>
        <w:b/>
        <w:sz w:val="24"/>
        <w:szCs w:val="24"/>
      </w:rPr>
    </w:lvl>
    <w:lvl w:ilvl="3">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numFmt w:val="decimal"/>
      <w:lvlText w:val="%1.%2.%3.%4.%5.%6."/>
      <w:lvlJc w:val="left"/>
      <w:pPr>
        <w:tabs>
          <w:tab w:val="num" w:pos="1440"/>
        </w:tabs>
        <w:ind w:left="1440" w:hanging="1440"/>
      </w:pPr>
      <w:rPr>
        <w:rFonts w:hint="default"/>
      </w:rPr>
    </w:lvl>
    <w:lvl w:ilvl="6">
      <w:numFmt w:val="decimal"/>
      <w:lvlText w:val="%1.%2.%3.%4.%5.%6.%7."/>
      <w:lvlJc w:val="left"/>
      <w:pPr>
        <w:tabs>
          <w:tab w:val="num" w:pos="1440"/>
        </w:tabs>
        <w:ind w:left="1440" w:hanging="1440"/>
      </w:pPr>
      <w:rPr>
        <w:rFonts w:hint="default"/>
      </w:rPr>
    </w:lvl>
    <w:lvl w:ilvl="7">
      <w:numFmt w:val="decimal"/>
      <w:lvlText w:val="%1.%2.%3.%4.%5.%6.%7.%8."/>
      <w:lvlJc w:val="left"/>
      <w:pPr>
        <w:tabs>
          <w:tab w:val="num" w:pos="1800"/>
        </w:tabs>
        <w:ind w:left="1800" w:hanging="1800"/>
      </w:pPr>
      <w:rPr>
        <w:rFonts w:hint="default"/>
      </w:rPr>
    </w:lvl>
    <w:lvl w:ilvl="8">
      <w:numFmt w:val="decimal"/>
      <w:lvlText w:val="%1.%2.%3.%4.%5.%6.%7.%8.%9."/>
      <w:lvlJc w:val="left"/>
      <w:pPr>
        <w:tabs>
          <w:tab w:val="num" w:pos="2160"/>
        </w:tabs>
        <w:ind w:left="2160" w:hanging="2160"/>
      </w:pPr>
      <w:rPr>
        <w:rFonts w:hint="default"/>
      </w:rPr>
    </w:lvl>
  </w:abstractNum>
  <w:abstractNum w:abstractNumId="18" w15:restartNumberingAfterBreak="0">
    <w:nsid w:val="2F341881"/>
    <w:multiLevelType w:val="multilevel"/>
    <w:tmpl w:val="54468558"/>
    <w:lvl w:ilvl="0">
      <w:start w:val="1"/>
      <w:numFmt w:val="decimal"/>
      <w:lvlText w:val="%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19" w15:restartNumberingAfterBreak="0">
    <w:nsid w:val="324C59DE"/>
    <w:multiLevelType w:val="multilevel"/>
    <w:tmpl w:val="D7AA0F3A"/>
    <w:lvl w:ilvl="0">
      <w:start w:val="1"/>
      <w:numFmt w:val="decimal"/>
      <w:lvlText w:val="6.5.%1"/>
      <w:lvlJc w:val="left"/>
      <w:pPr>
        <w:tabs>
          <w:tab w:val="num" w:pos="390"/>
        </w:tabs>
        <w:ind w:left="390" w:hanging="390"/>
      </w:pPr>
      <w:rPr>
        <w:rFonts w:hint="default"/>
        <w:b/>
        <w:sz w:val="22"/>
        <w:szCs w:val="22"/>
      </w:rPr>
    </w:lvl>
    <w:lvl w:ilvl="1">
      <w:start w:val="2"/>
      <w:numFmt w:val="none"/>
      <w:lvlText w:val="7.4."/>
      <w:lvlJc w:val="left"/>
      <w:pPr>
        <w:tabs>
          <w:tab w:val="num" w:pos="720"/>
        </w:tabs>
        <w:ind w:left="720" w:hanging="720"/>
      </w:pPr>
      <w:rPr>
        <w:rFonts w:hint="default"/>
        <w:b/>
      </w:rPr>
    </w:lvl>
    <w:lvl w:ilvl="2">
      <w:start w:val="1"/>
      <w:numFmt w:val="none"/>
      <w:lvlRestart w:val="0"/>
      <w:pStyle w:val="Heading3"/>
      <w:lvlText w:val="7.5.1."/>
      <w:lvlJc w:val="left"/>
      <w:pPr>
        <w:tabs>
          <w:tab w:val="num" w:pos="720"/>
        </w:tabs>
        <w:ind w:left="720" w:hanging="720"/>
      </w:pPr>
      <w:rPr>
        <w:rFonts w:hint="default"/>
        <w:b/>
        <w:sz w:val="22"/>
        <w:szCs w:val="22"/>
      </w:rPr>
    </w:lvl>
    <w:lvl w:ilvl="3">
      <w:start w:val="1"/>
      <w:numFmt w:val="decimal"/>
      <w:lvlText w:val="%17.4.%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0" w15:restartNumberingAfterBreak="0">
    <w:nsid w:val="372A05F4"/>
    <w:multiLevelType w:val="multilevel"/>
    <w:tmpl w:val="51FEF902"/>
    <w:lvl w:ilvl="0">
      <w:start w:val="1"/>
      <w:numFmt w:val="none"/>
      <w:lvlText w:val="7."/>
      <w:lvlJc w:val="left"/>
      <w:pPr>
        <w:tabs>
          <w:tab w:val="num" w:pos="360"/>
        </w:tabs>
        <w:ind w:left="360" w:hanging="360"/>
      </w:pPr>
      <w:rPr>
        <w:rFonts w:hint="default"/>
      </w:rPr>
    </w:lvl>
    <w:lvl w:ilvl="1">
      <w:start w:val="6"/>
      <w:numFmt w:val="none"/>
      <w:lvlText w:val="7.2."/>
      <w:lvlJc w:val="left"/>
      <w:pPr>
        <w:tabs>
          <w:tab w:val="num" w:pos="720"/>
        </w:tabs>
        <w:ind w:left="720" w:hanging="720"/>
      </w:pPr>
      <w:rPr>
        <w:rFonts w:ascii="Arial" w:hAnsi="Arial" w:cs="Arial" w:hint="default"/>
        <w:b/>
        <w:sz w:val="24"/>
        <w:szCs w:val="24"/>
      </w:rPr>
    </w:lvl>
    <w:lvl w:ilvl="2">
      <w:start w:val="1"/>
      <w:numFmt w:val="decimal"/>
      <w:lvlText w:val="6.2.%3."/>
      <w:lvlJc w:val="left"/>
      <w:pPr>
        <w:tabs>
          <w:tab w:val="num" w:pos="1288"/>
        </w:tabs>
        <w:ind w:left="1288" w:hanging="720"/>
      </w:pPr>
      <w:rPr>
        <w:rFonts w:ascii="Tahoma" w:hAnsi="Tahoma" w:cs="Tahoma" w:hint="default"/>
        <w:b/>
        <w:color w:val="auto"/>
        <w:sz w:val="22"/>
        <w:szCs w:val="22"/>
      </w:rPr>
    </w:lvl>
    <w:lvl w:ilvl="3">
      <w:start w:val="1"/>
      <w:numFmt w:val="decimal"/>
      <w:lvlText w:val="%17.%21.%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8CE7DC8"/>
    <w:multiLevelType w:val="hybridMultilevel"/>
    <w:tmpl w:val="025AA5F6"/>
    <w:lvl w:ilvl="0" w:tplc="5F6E9B62">
      <w:start w:val="1"/>
      <w:numFmt w:val="lowerLetter"/>
      <w:lvlText w:val="%1)"/>
      <w:lvlJc w:val="left"/>
      <w:pPr>
        <w:ind w:left="1571" w:hanging="360"/>
      </w:pPr>
      <w:rPr>
        <w:b/>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2" w15:restartNumberingAfterBreak="0">
    <w:nsid w:val="38FC49B9"/>
    <w:multiLevelType w:val="hybridMultilevel"/>
    <w:tmpl w:val="65BC3FB0"/>
    <w:lvl w:ilvl="0" w:tplc="36D28B08">
      <w:numFmt w:val="bullet"/>
      <w:lvlText w:val="-"/>
      <w:lvlJc w:val="left"/>
      <w:pPr>
        <w:ind w:left="1330" w:hanging="360"/>
      </w:pPr>
      <w:rPr>
        <w:rFonts w:ascii="Georgia" w:eastAsia="Times New Roman" w:hAnsi="Georgia" w:cs="Times New Roman" w:hint="default"/>
        <w:b/>
      </w:rPr>
    </w:lvl>
    <w:lvl w:ilvl="1" w:tplc="04090019">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3" w15:restartNumberingAfterBreak="0">
    <w:nsid w:val="3C7A4CBF"/>
    <w:multiLevelType w:val="multilevel"/>
    <w:tmpl w:val="2020B55E"/>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2F042FA"/>
    <w:multiLevelType w:val="multilevel"/>
    <w:tmpl w:val="244278F4"/>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449D7430"/>
    <w:multiLevelType w:val="hybridMultilevel"/>
    <w:tmpl w:val="80AEF518"/>
    <w:lvl w:ilvl="0" w:tplc="04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4DBCB5BC">
      <w:start w:val="1"/>
      <w:numFmt w:val="lowerLetter"/>
      <w:lvlText w:val="%3)"/>
      <w:lvlJc w:val="left"/>
      <w:pPr>
        <w:ind w:left="2869" w:hanging="180"/>
      </w:pPr>
      <w:rPr>
        <w:rFonts w:ascii="Arial" w:eastAsia="Times New Roman" w:hAnsi="Arial" w:cs="Arial" w:hint="default"/>
        <w:b w:val="0"/>
      </w:rPr>
    </w:lvl>
    <w:lvl w:ilvl="3" w:tplc="DC7C2140">
      <w:start w:val="1"/>
      <w:numFmt w:val="lowerLetter"/>
      <w:lvlText w:val="%4)"/>
      <w:lvlJc w:val="left"/>
      <w:pPr>
        <w:ind w:left="3589" w:hanging="360"/>
      </w:pPr>
      <w:rPr>
        <w:rFonts w:ascii="Arial" w:eastAsia="Times New Roman" w:hAnsi="Arial" w:cs="Arial"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6" w15:restartNumberingAfterBreak="0">
    <w:nsid w:val="47C058A9"/>
    <w:multiLevelType w:val="multilevel"/>
    <w:tmpl w:val="DDE892AE"/>
    <w:lvl w:ilvl="0">
      <w:start w:val="13"/>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4B8E3CBE"/>
    <w:multiLevelType w:val="multilevel"/>
    <w:tmpl w:val="1DCECC90"/>
    <w:lvl w:ilvl="0">
      <w:start w:val="12"/>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4E060B1D"/>
    <w:multiLevelType w:val="multilevel"/>
    <w:tmpl w:val="6154699C"/>
    <w:lvl w:ilvl="0">
      <w:start w:val="7"/>
      <w:numFmt w:val="none"/>
      <w:lvlText w:val="7."/>
      <w:lvlJc w:val="left"/>
      <w:pPr>
        <w:tabs>
          <w:tab w:val="num" w:pos="390"/>
        </w:tabs>
        <w:ind w:left="390" w:hanging="390"/>
      </w:pPr>
      <w:rPr>
        <w:rFonts w:hint="default"/>
        <w:b/>
      </w:rPr>
    </w:lvl>
    <w:lvl w:ilvl="1">
      <w:start w:val="1"/>
      <w:numFmt w:val="none"/>
      <w:lvlText w:val="7.3."/>
      <w:lvlJc w:val="left"/>
      <w:pPr>
        <w:tabs>
          <w:tab w:val="num" w:pos="720"/>
        </w:tabs>
        <w:ind w:left="720" w:hanging="720"/>
      </w:pPr>
      <w:rPr>
        <w:rFonts w:hint="default"/>
        <w:b/>
      </w:rPr>
    </w:lvl>
    <w:lvl w:ilvl="2">
      <w:start w:val="1"/>
      <w:numFmt w:val="decimal"/>
      <w:lvlText w:val="%16.3.%3."/>
      <w:lvlJc w:val="left"/>
      <w:pPr>
        <w:tabs>
          <w:tab w:val="num" w:pos="720"/>
        </w:tabs>
        <w:ind w:left="720" w:hanging="720"/>
      </w:pPr>
      <w:rPr>
        <w:rFonts w:hint="default"/>
        <w:b/>
        <w:sz w:val="22"/>
        <w:szCs w:val="22"/>
      </w:rPr>
    </w:lvl>
    <w:lvl w:ilvl="3">
      <w:start w:val="1"/>
      <w:numFmt w:val="decimal"/>
      <w:lvlText w:val="%17.3.%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9" w15:restartNumberingAfterBreak="0">
    <w:nsid w:val="52456F36"/>
    <w:multiLevelType w:val="hybridMultilevel"/>
    <w:tmpl w:val="0E6CA98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4EA8E4E8">
      <w:numFmt w:val="bullet"/>
      <w:lvlText w:val="-"/>
      <w:lvlJc w:val="left"/>
      <w:pPr>
        <w:ind w:left="2880" w:hanging="360"/>
      </w:pPr>
      <w:rPr>
        <w:rFonts w:ascii="Tahoma" w:eastAsia="Times New Roman" w:hAnsi="Tahoma" w:cs="Tahoma" w:hint="default"/>
      </w:rPr>
    </w:lvl>
    <w:lvl w:ilvl="4" w:tplc="FFFFFFFF">
      <w:start w:val="1"/>
      <w:numFmt w:val="lowerLetter"/>
      <w:lvlText w:val="%5)"/>
      <w:lvlJc w:val="left"/>
      <w:pPr>
        <w:ind w:left="3600" w:hanging="360"/>
      </w:pPr>
      <w:rPr>
        <w:b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A3668C"/>
    <w:multiLevelType w:val="multilevel"/>
    <w:tmpl w:val="9FB45E82"/>
    <w:lvl w:ilvl="0">
      <w:start w:val="1"/>
      <w:numFmt w:val="decimal"/>
      <w:lvlText w:val="%1."/>
      <w:lvlJc w:val="left"/>
      <w:pPr>
        <w:ind w:left="390" w:hanging="39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53D37D8D"/>
    <w:multiLevelType w:val="multilevel"/>
    <w:tmpl w:val="BB9A9344"/>
    <w:lvl w:ilvl="0">
      <w:start w:val="11"/>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598879B6"/>
    <w:multiLevelType w:val="multilevel"/>
    <w:tmpl w:val="A8EABDB2"/>
    <w:lvl w:ilvl="0">
      <w:start w:val="10"/>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5E03598B"/>
    <w:multiLevelType w:val="multilevel"/>
    <w:tmpl w:val="FD2C183A"/>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6F2E0628"/>
    <w:multiLevelType w:val="multilevel"/>
    <w:tmpl w:val="7F4E3AB6"/>
    <w:lvl w:ilvl="0">
      <w:start w:val="6"/>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FB258E3"/>
    <w:multiLevelType w:val="hybridMultilevel"/>
    <w:tmpl w:val="A97A2A9A"/>
    <w:lvl w:ilvl="0" w:tplc="261A1FA0">
      <w:start w:val="2"/>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6" w15:restartNumberingAfterBreak="0">
    <w:nsid w:val="712D1439"/>
    <w:multiLevelType w:val="multilevel"/>
    <w:tmpl w:val="F49C9F60"/>
    <w:lvl w:ilvl="0">
      <w:start w:val="6"/>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6.5.%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1C90586"/>
    <w:multiLevelType w:val="hybridMultilevel"/>
    <w:tmpl w:val="B85E5C24"/>
    <w:lvl w:ilvl="0" w:tplc="65AABE3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E6752C"/>
    <w:multiLevelType w:val="multilevel"/>
    <w:tmpl w:val="11204D30"/>
    <w:lvl w:ilvl="0">
      <w:start w:val="5"/>
      <w:numFmt w:val="none"/>
      <w:lvlText w:val="5."/>
      <w:lvlJc w:val="left"/>
      <w:pPr>
        <w:tabs>
          <w:tab w:val="num" w:pos="360"/>
        </w:tabs>
        <w:ind w:left="360" w:hanging="360"/>
      </w:pPr>
      <w:rPr>
        <w:rFonts w:hint="default"/>
      </w:rPr>
    </w:lvl>
    <w:lvl w:ilvl="1">
      <w:start w:val="1"/>
      <w:numFmt w:val="decimal"/>
      <w:lvlText w:val="4.%2."/>
      <w:lvlJc w:val="left"/>
      <w:pPr>
        <w:tabs>
          <w:tab w:val="num" w:pos="1440"/>
        </w:tabs>
        <w:ind w:left="144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5005B29"/>
    <w:multiLevelType w:val="hybridMultilevel"/>
    <w:tmpl w:val="188E72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2135F4"/>
    <w:multiLevelType w:val="hybridMultilevel"/>
    <w:tmpl w:val="17AEDD32"/>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1" w15:restartNumberingAfterBreak="0">
    <w:nsid w:val="7DDA75DB"/>
    <w:multiLevelType w:val="hybridMultilevel"/>
    <w:tmpl w:val="936AE36E"/>
    <w:lvl w:ilvl="0" w:tplc="78D61D98">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8"/>
  </w:num>
  <w:num w:numId="2">
    <w:abstractNumId w:val="20"/>
  </w:num>
  <w:num w:numId="3">
    <w:abstractNumId w:val="1"/>
  </w:num>
  <w:num w:numId="4">
    <w:abstractNumId w:val="28"/>
  </w:num>
  <w:num w:numId="5">
    <w:abstractNumId w:val="17"/>
  </w:num>
  <w:num w:numId="6">
    <w:abstractNumId w:val="13"/>
  </w:num>
  <w:num w:numId="7">
    <w:abstractNumId w:val="19"/>
  </w:num>
  <w:num w:numId="8">
    <w:abstractNumId w:val="12"/>
  </w:num>
  <w:num w:numId="9">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30"/>
  </w:num>
  <w:num w:numId="12">
    <w:abstractNumId w:val="21"/>
  </w:num>
  <w:num w:numId="13">
    <w:abstractNumId w:val="23"/>
  </w:num>
  <w:num w:numId="14">
    <w:abstractNumId w:val="3"/>
  </w:num>
  <w:num w:numId="15">
    <w:abstractNumId w:val="37"/>
  </w:num>
  <w:num w:numId="16">
    <w:abstractNumId w:val="40"/>
  </w:num>
  <w:num w:numId="17">
    <w:abstractNumId w:val="10"/>
  </w:num>
  <w:num w:numId="18">
    <w:abstractNumId w:val="5"/>
  </w:num>
  <w:num w:numId="19">
    <w:abstractNumId w:val="16"/>
  </w:num>
  <w:num w:numId="20">
    <w:abstractNumId w:val="8"/>
  </w:num>
  <w:num w:numId="21">
    <w:abstractNumId w:val="25"/>
  </w:num>
  <w:num w:numId="22">
    <w:abstractNumId w:val="6"/>
  </w:num>
  <w:num w:numId="23">
    <w:abstractNumId w:val="26"/>
  </w:num>
  <w:num w:numId="24">
    <w:abstractNumId w:val="24"/>
  </w:num>
  <w:num w:numId="25">
    <w:abstractNumId w:val="32"/>
  </w:num>
  <w:num w:numId="26">
    <w:abstractNumId w:val="11"/>
  </w:num>
  <w:num w:numId="27">
    <w:abstractNumId w:val="34"/>
  </w:num>
  <w:num w:numId="28">
    <w:abstractNumId w:val="39"/>
  </w:num>
  <w:num w:numId="29">
    <w:abstractNumId w:val="0"/>
  </w:num>
  <w:num w:numId="30">
    <w:abstractNumId w:val="18"/>
  </w:num>
  <w:num w:numId="31">
    <w:abstractNumId w:val="9"/>
  </w:num>
  <w:num w:numId="32">
    <w:abstractNumId w:val="7"/>
  </w:num>
  <w:num w:numId="33">
    <w:abstractNumId w:val="31"/>
  </w:num>
  <w:num w:numId="34">
    <w:abstractNumId w:val="27"/>
  </w:num>
  <w:num w:numId="35">
    <w:abstractNumId w:val="36"/>
  </w:num>
  <w:num w:numId="36">
    <w:abstractNumId w:val="14"/>
  </w:num>
  <w:num w:numId="37">
    <w:abstractNumId w:val="2"/>
  </w:num>
  <w:num w:numId="38">
    <w:abstractNumId w:val="29"/>
  </w:num>
  <w:num w:numId="39">
    <w:abstractNumId w:val="4"/>
  </w:num>
  <w:num w:numId="40">
    <w:abstractNumId w:val="33"/>
  </w:num>
  <w:num w:numId="41">
    <w:abstractNumId w:val="15"/>
  </w:num>
  <w:num w:numId="42">
    <w:abstractNumId w:val="41"/>
  </w:num>
  <w:num w:numId="43">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720"/>
  <w:hyphenationZone w:val="425"/>
  <w:drawingGridHorizontalSpacing w:val="100"/>
  <w:displayHorizontalDrawingGridEvery w:val="2"/>
  <w:characterSpacingControl w:val="doNotCompress"/>
  <w:hdrShapeDefaults>
    <o:shapedefaults v:ext="edit" spidmax="6145">
      <v:stroke weight="2.25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6F"/>
    <w:rsid w:val="00003B87"/>
    <w:rsid w:val="0000460D"/>
    <w:rsid w:val="00024C7D"/>
    <w:rsid w:val="00025607"/>
    <w:rsid w:val="00025664"/>
    <w:rsid w:val="00025F91"/>
    <w:rsid w:val="00036C77"/>
    <w:rsid w:val="00047621"/>
    <w:rsid w:val="00053C5E"/>
    <w:rsid w:val="0006104A"/>
    <w:rsid w:val="00062050"/>
    <w:rsid w:val="00062697"/>
    <w:rsid w:val="00062F1B"/>
    <w:rsid w:val="00063172"/>
    <w:rsid w:val="00063418"/>
    <w:rsid w:val="00066CC3"/>
    <w:rsid w:val="00070AE8"/>
    <w:rsid w:val="00072B35"/>
    <w:rsid w:val="00073AC7"/>
    <w:rsid w:val="00080CE0"/>
    <w:rsid w:val="000913A1"/>
    <w:rsid w:val="00096095"/>
    <w:rsid w:val="00097F4A"/>
    <w:rsid w:val="000A23EE"/>
    <w:rsid w:val="000A3995"/>
    <w:rsid w:val="000A4DDC"/>
    <w:rsid w:val="000A7207"/>
    <w:rsid w:val="000B0729"/>
    <w:rsid w:val="000B249C"/>
    <w:rsid w:val="000B2C87"/>
    <w:rsid w:val="000B4CDB"/>
    <w:rsid w:val="000B50BA"/>
    <w:rsid w:val="000B557F"/>
    <w:rsid w:val="000C08A1"/>
    <w:rsid w:val="000C1FED"/>
    <w:rsid w:val="000C5075"/>
    <w:rsid w:val="000D380A"/>
    <w:rsid w:val="000D45A6"/>
    <w:rsid w:val="000E1177"/>
    <w:rsid w:val="000E28A9"/>
    <w:rsid w:val="000F0358"/>
    <w:rsid w:val="000F5328"/>
    <w:rsid w:val="00101795"/>
    <w:rsid w:val="00105647"/>
    <w:rsid w:val="001101F8"/>
    <w:rsid w:val="00115ACE"/>
    <w:rsid w:val="00123C40"/>
    <w:rsid w:val="00124461"/>
    <w:rsid w:val="001246DE"/>
    <w:rsid w:val="0012703C"/>
    <w:rsid w:val="0012757C"/>
    <w:rsid w:val="00141C13"/>
    <w:rsid w:val="00143C3E"/>
    <w:rsid w:val="00143FD2"/>
    <w:rsid w:val="001507FE"/>
    <w:rsid w:val="001558A0"/>
    <w:rsid w:val="00167762"/>
    <w:rsid w:val="001750D8"/>
    <w:rsid w:val="001764FC"/>
    <w:rsid w:val="001804E0"/>
    <w:rsid w:val="001950CB"/>
    <w:rsid w:val="001A306D"/>
    <w:rsid w:val="001A6D4D"/>
    <w:rsid w:val="001B2846"/>
    <w:rsid w:val="001B47DC"/>
    <w:rsid w:val="001B54B3"/>
    <w:rsid w:val="001D0480"/>
    <w:rsid w:val="001D08C3"/>
    <w:rsid w:val="001E2B88"/>
    <w:rsid w:val="001F3FAA"/>
    <w:rsid w:val="001F7620"/>
    <w:rsid w:val="002003D2"/>
    <w:rsid w:val="00202B74"/>
    <w:rsid w:val="002115FF"/>
    <w:rsid w:val="00214A74"/>
    <w:rsid w:val="00223EBC"/>
    <w:rsid w:val="002269D1"/>
    <w:rsid w:val="00230AEE"/>
    <w:rsid w:val="0023265E"/>
    <w:rsid w:val="00232BAB"/>
    <w:rsid w:val="0023780B"/>
    <w:rsid w:val="00243875"/>
    <w:rsid w:val="00251668"/>
    <w:rsid w:val="00254DD6"/>
    <w:rsid w:val="00256CF6"/>
    <w:rsid w:val="00257796"/>
    <w:rsid w:val="002648D8"/>
    <w:rsid w:val="00265019"/>
    <w:rsid w:val="002657F0"/>
    <w:rsid w:val="00276720"/>
    <w:rsid w:val="002772E7"/>
    <w:rsid w:val="002B0CCF"/>
    <w:rsid w:val="002B1649"/>
    <w:rsid w:val="002B1C9E"/>
    <w:rsid w:val="002C238E"/>
    <w:rsid w:val="002C63E8"/>
    <w:rsid w:val="002C716D"/>
    <w:rsid w:val="002E4051"/>
    <w:rsid w:val="002F2123"/>
    <w:rsid w:val="00305F0D"/>
    <w:rsid w:val="00310E66"/>
    <w:rsid w:val="0031349E"/>
    <w:rsid w:val="00315C61"/>
    <w:rsid w:val="0032435E"/>
    <w:rsid w:val="00326B5C"/>
    <w:rsid w:val="00334B7B"/>
    <w:rsid w:val="00340A99"/>
    <w:rsid w:val="00351E36"/>
    <w:rsid w:val="003521E0"/>
    <w:rsid w:val="00354CA0"/>
    <w:rsid w:val="00355155"/>
    <w:rsid w:val="003600B1"/>
    <w:rsid w:val="0036087F"/>
    <w:rsid w:val="00361831"/>
    <w:rsid w:val="00370040"/>
    <w:rsid w:val="00370AE9"/>
    <w:rsid w:val="00370E1B"/>
    <w:rsid w:val="00375B70"/>
    <w:rsid w:val="003765A4"/>
    <w:rsid w:val="00384787"/>
    <w:rsid w:val="0038659E"/>
    <w:rsid w:val="00387339"/>
    <w:rsid w:val="00391D9B"/>
    <w:rsid w:val="00394D14"/>
    <w:rsid w:val="003954DE"/>
    <w:rsid w:val="003A3CB5"/>
    <w:rsid w:val="003B05CA"/>
    <w:rsid w:val="003B217A"/>
    <w:rsid w:val="003B60B9"/>
    <w:rsid w:val="003C0955"/>
    <w:rsid w:val="003C4533"/>
    <w:rsid w:val="003C7DB1"/>
    <w:rsid w:val="003D1401"/>
    <w:rsid w:val="003D64E9"/>
    <w:rsid w:val="003E189A"/>
    <w:rsid w:val="003E46A2"/>
    <w:rsid w:val="003E722E"/>
    <w:rsid w:val="003F533A"/>
    <w:rsid w:val="003F7826"/>
    <w:rsid w:val="00400B63"/>
    <w:rsid w:val="0040266D"/>
    <w:rsid w:val="00404748"/>
    <w:rsid w:val="004107E7"/>
    <w:rsid w:val="00410A5A"/>
    <w:rsid w:val="00413258"/>
    <w:rsid w:val="00414363"/>
    <w:rsid w:val="004157A6"/>
    <w:rsid w:val="00417FF4"/>
    <w:rsid w:val="00420629"/>
    <w:rsid w:val="00423743"/>
    <w:rsid w:val="0042482F"/>
    <w:rsid w:val="0042684F"/>
    <w:rsid w:val="0043115A"/>
    <w:rsid w:val="00432298"/>
    <w:rsid w:val="00436D9A"/>
    <w:rsid w:val="00444A8D"/>
    <w:rsid w:val="00445E24"/>
    <w:rsid w:val="00445FAB"/>
    <w:rsid w:val="004617E5"/>
    <w:rsid w:val="00466C49"/>
    <w:rsid w:val="004720D1"/>
    <w:rsid w:val="0047601B"/>
    <w:rsid w:val="004766F5"/>
    <w:rsid w:val="0048373B"/>
    <w:rsid w:val="00484E4F"/>
    <w:rsid w:val="00486B03"/>
    <w:rsid w:val="004A1C74"/>
    <w:rsid w:val="004A304B"/>
    <w:rsid w:val="004A3CED"/>
    <w:rsid w:val="004A60C4"/>
    <w:rsid w:val="004C02EB"/>
    <w:rsid w:val="004C13D6"/>
    <w:rsid w:val="004C2F73"/>
    <w:rsid w:val="004C68B0"/>
    <w:rsid w:val="004C6F59"/>
    <w:rsid w:val="004D158A"/>
    <w:rsid w:val="004D1A03"/>
    <w:rsid w:val="004D3ED3"/>
    <w:rsid w:val="004E2440"/>
    <w:rsid w:val="004F1AA5"/>
    <w:rsid w:val="004F2F21"/>
    <w:rsid w:val="0050176A"/>
    <w:rsid w:val="00501A88"/>
    <w:rsid w:val="0050377F"/>
    <w:rsid w:val="00512067"/>
    <w:rsid w:val="005120B2"/>
    <w:rsid w:val="00512BDD"/>
    <w:rsid w:val="0051329A"/>
    <w:rsid w:val="00513338"/>
    <w:rsid w:val="00513B61"/>
    <w:rsid w:val="005234A4"/>
    <w:rsid w:val="005303F9"/>
    <w:rsid w:val="00531684"/>
    <w:rsid w:val="00542BEC"/>
    <w:rsid w:val="005465B5"/>
    <w:rsid w:val="00550BB5"/>
    <w:rsid w:val="00553079"/>
    <w:rsid w:val="005558DA"/>
    <w:rsid w:val="00557077"/>
    <w:rsid w:val="0056524B"/>
    <w:rsid w:val="00575151"/>
    <w:rsid w:val="00585601"/>
    <w:rsid w:val="0058663E"/>
    <w:rsid w:val="00592157"/>
    <w:rsid w:val="00594A35"/>
    <w:rsid w:val="005965EE"/>
    <w:rsid w:val="00597C42"/>
    <w:rsid w:val="005A6069"/>
    <w:rsid w:val="005A7A47"/>
    <w:rsid w:val="005B120E"/>
    <w:rsid w:val="005B2896"/>
    <w:rsid w:val="005C4E77"/>
    <w:rsid w:val="005C5B07"/>
    <w:rsid w:val="005C6A51"/>
    <w:rsid w:val="005D43D1"/>
    <w:rsid w:val="005D5508"/>
    <w:rsid w:val="005D73B9"/>
    <w:rsid w:val="005E0CAB"/>
    <w:rsid w:val="005E23E2"/>
    <w:rsid w:val="005E3746"/>
    <w:rsid w:val="005E3F20"/>
    <w:rsid w:val="005E42D9"/>
    <w:rsid w:val="005F3A92"/>
    <w:rsid w:val="005F752A"/>
    <w:rsid w:val="00601C64"/>
    <w:rsid w:val="00605615"/>
    <w:rsid w:val="006106D7"/>
    <w:rsid w:val="0061402F"/>
    <w:rsid w:val="006224E7"/>
    <w:rsid w:val="00627098"/>
    <w:rsid w:val="006351C0"/>
    <w:rsid w:val="00635D1E"/>
    <w:rsid w:val="0063747F"/>
    <w:rsid w:val="0063765D"/>
    <w:rsid w:val="00644F8D"/>
    <w:rsid w:val="006570C3"/>
    <w:rsid w:val="006611FE"/>
    <w:rsid w:val="00661A18"/>
    <w:rsid w:val="006635F1"/>
    <w:rsid w:val="00672CDE"/>
    <w:rsid w:val="00675EA2"/>
    <w:rsid w:val="00676A12"/>
    <w:rsid w:val="00677861"/>
    <w:rsid w:val="00677889"/>
    <w:rsid w:val="00680E26"/>
    <w:rsid w:val="006828F5"/>
    <w:rsid w:val="006959F2"/>
    <w:rsid w:val="006964CE"/>
    <w:rsid w:val="006A0480"/>
    <w:rsid w:val="006A44C7"/>
    <w:rsid w:val="006A4ABE"/>
    <w:rsid w:val="006B0815"/>
    <w:rsid w:val="006B4DD2"/>
    <w:rsid w:val="006B7314"/>
    <w:rsid w:val="006C3BC2"/>
    <w:rsid w:val="006C58D6"/>
    <w:rsid w:val="006C7231"/>
    <w:rsid w:val="006C7781"/>
    <w:rsid w:val="006D36F5"/>
    <w:rsid w:val="006D4053"/>
    <w:rsid w:val="006D443C"/>
    <w:rsid w:val="006E4DD7"/>
    <w:rsid w:val="006E6892"/>
    <w:rsid w:val="006F4058"/>
    <w:rsid w:val="006F606F"/>
    <w:rsid w:val="007072D5"/>
    <w:rsid w:val="00710DBD"/>
    <w:rsid w:val="00723956"/>
    <w:rsid w:val="00727ADA"/>
    <w:rsid w:val="00732AB3"/>
    <w:rsid w:val="00733251"/>
    <w:rsid w:val="00737AFB"/>
    <w:rsid w:val="007419FE"/>
    <w:rsid w:val="00742A66"/>
    <w:rsid w:val="0074636C"/>
    <w:rsid w:val="00755104"/>
    <w:rsid w:val="00756F5B"/>
    <w:rsid w:val="00767D26"/>
    <w:rsid w:val="0077529F"/>
    <w:rsid w:val="00781215"/>
    <w:rsid w:val="00781B32"/>
    <w:rsid w:val="00782BA3"/>
    <w:rsid w:val="00784BCC"/>
    <w:rsid w:val="00790417"/>
    <w:rsid w:val="0079279F"/>
    <w:rsid w:val="00794074"/>
    <w:rsid w:val="007A3020"/>
    <w:rsid w:val="007A7FF3"/>
    <w:rsid w:val="007B1980"/>
    <w:rsid w:val="007B54B6"/>
    <w:rsid w:val="007C71DF"/>
    <w:rsid w:val="007D260C"/>
    <w:rsid w:val="007D2E3F"/>
    <w:rsid w:val="007E12FF"/>
    <w:rsid w:val="007F1EDA"/>
    <w:rsid w:val="007F746F"/>
    <w:rsid w:val="007F7820"/>
    <w:rsid w:val="00803B3B"/>
    <w:rsid w:val="00804D67"/>
    <w:rsid w:val="00811CA2"/>
    <w:rsid w:val="00812DE8"/>
    <w:rsid w:val="00817E0D"/>
    <w:rsid w:val="008372A4"/>
    <w:rsid w:val="00845B18"/>
    <w:rsid w:val="00851242"/>
    <w:rsid w:val="008538F5"/>
    <w:rsid w:val="00854F7C"/>
    <w:rsid w:val="008566E4"/>
    <w:rsid w:val="008601DA"/>
    <w:rsid w:val="00861008"/>
    <w:rsid w:val="0086317B"/>
    <w:rsid w:val="0087331C"/>
    <w:rsid w:val="00873A0B"/>
    <w:rsid w:val="00881434"/>
    <w:rsid w:val="00884F16"/>
    <w:rsid w:val="008851BD"/>
    <w:rsid w:val="00887A08"/>
    <w:rsid w:val="00892411"/>
    <w:rsid w:val="008945E2"/>
    <w:rsid w:val="00894BA3"/>
    <w:rsid w:val="0089781E"/>
    <w:rsid w:val="008A056B"/>
    <w:rsid w:val="008A304E"/>
    <w:rsid w:val="008B173C"/>
    <w:rsid w:val="008B1F18"/>
    <w:rsid w:val="008B28A8"/>
    <w:rsid w:val="008B72E9"/>
    <w:rsid w:val="008C7403"/>
    <w:rsid w:val="008D0C49"/>
    <w:rsid w:val="008D3F1A"/>
    <w:rsid w:val="008D6939"/>
    <w:rsid w:val="008E05DE"/>
    <w:rsid w:val="008E2742"/>
    <w:rsid w:val="008E51D1"/>
    <w:rsid w:val="008E74BB"/>
    <w:rsid w:val="008F00FC"/>
    <w:rsid w:val="008F3741"/>
    <w:rsid w:val="00901924"/>
    <w:rsid w:val="0090701A"/>
    <w:rsid w:val="00914813"/>
    <w:rsid w:val="00916FD2"/>
    <w:rsid w:val="009210C7"/>
    <w:rsid w:val="009250C8"/>
    <w:rsid w:val="00927AEE"/>
    <w:rsid w:val="00932E5E"/>
    <w:rsid w:val="00936880"/>
    <w:rsid w:val="00941B45"/>
    <w:rsid w:val="00952C4C"/>
    <w:rsid w:val="00957A5C"/>
    <w:rsid w:val="00961021"/>
    <w:rsid w:val="00961EFA"/>
    <w:rsid w:val="0096219A"/>
    <w:rsid w:val="00963E2F"/>
    <w:rsid w:val="00966BDA"/>
    <w:rsid w:val="0097384D"/>
    <w:rsid w:val="009769F8"/>
    <w:rsid w:val="00984A30"/>
    <w:rsid w:val="00986520"/>
    <w:rsid w:val="009918D1"/>
    <w:rsid w:val="009A0241"/>
    <w:rsid w:val="009A3D07"/>
    <w:rsid w:val="009A4B58"/>
    <w:rsid w:val="009A5CC1"/>
    <w:rsid w:val="009A6CA2"/>
    <w:rsid w:val="009A741E"/>
    <w:rsid w:val="009B2352"/>
    <w:rsid w:val="009B3EEC"/>
    <w:rsid w:val="009B6285"/>
    <w:rsid w:val="009B7C06"/>
    <w:rsid w:val="009C0894"/>
    <w:rsid w:val="009C0DF4"/>
    <w:rsid w:val="009C376F"/>
    <w:rsid w:val="009C3E02"/>
    <w:rsid w:val="009D25DA"/>
    <w:rsid w:val="009D2974"/>
    <w:rsid w:val="009D2C14"/>
    <w:rsid w:val="009E09F7"/>
    <w:rsid w:val="009E1E03"/>
    <w:rsid w:val="009F1774"/>
    <w:rsid w:val="009F7C2D"/>
    <w:rsid w:val="00A01739"/>
    <w:rsid w:val="00A14596"/>
    <w:rsid w:val="00A152B3"/>
    <w:rsid w:val="00A25A6A"/>
    <w:rsid w:val="00A34064"/>
    <w:rsid w:val="00A34F76"/>
    <w:rsid w:val="00A4118D"/>
    <w:rsid w:val="00A4153D"/>
    <w:rsid w:val="00A521C8"/>
    <w:rsid w:val="00A5240B"/>
    <w:rsid w:val="00A53994"/>
    <w:rsid w:val="00A54A58"/>
    <w:rsid w:val="00A560DD"/>
    <w:rsid w:val="00A61630"/>
    <w:rsid w:val="00A61892"/>
    <w:rsid w:val="00A644B2"/>
    <w:rsid w:val="00A6671A"/>
    <w:rsid w:val="00A7137A"/>
    <w:rsid w:val="00A812D9"/>
    <w:rsid w:val="00A818DC"/>
    <w:rsid w:val="00A81996"/>
    <w:rsid w:val="00A82BE9"/>
    <w:rsid w:val="00A870AC"/>
    <w:rsid w:val="00A90A44"/>
    <w:rsid w:val="00A911D9"/>
    <w:rsid w:val="00A9523F"/>
    <w:rsid w:val="00A96178"/>
    <w:rsid w:val="00A97ADD"/>
    <w:rsid w:val="00AA3F20"/>
    <w:rsid w:val="00AB0DBB"/>
    <w:rsid w:val="00AB48A3"/>
    <w:rsid w:val="00AC06C0"/>
    <w:rsid w:val="00AC39A3"/>
    <w:rsid w:val="00AC6A87"/>
    <w:rsid w:val="00AC74BB"/>
    <w:rsid w:val="00AD1170"/>
    <w:rsid w:val="00AE2ABC"/>
    <w:rsid w:val="00AE3405"/>
    <w:rsid w:val="00AF247F"/>
    <w:rsid w:val="00AF2A56"/>
    <w:rsid w:val="00B02697"/>
    <w:rsid w:val="00B02B46"/>
    <w:rsid w:val="00B03135"/>
    <w:rsid w:val="00B078E8"/>
    <w:rsid w:val="00B14421"/>
    <w:rsid w:val="00B1667B"/>
    <w:rsid w:val="00B23F4C"/>
    <w:rsid w:val="00B25E47"/>
    <w:rsid w:val="00B3049B"/>
    <w:rsid w:val="00B3055A"/>
    <w:rsid w:val="00B42914"/>
    <w:rsid w:val="00B42EE2"/>
    <w:rsid w:val="00B442A8"/>
    <w:rsid w:val="00B453DA"/>
    <w:rsid w:val="00B554E3"/>
    <w:rsid w:val="00B5554B"/>
    <w:rsid w:val="00B80E98"/>
    <w:rsid w:val="00B81919"/>
    <w:rsid w:val="00B82880"/>
    <w:rsid w:val="00B867E8"/>
    <w:rsid w:val="00BA0B5F"/>
    <w:rsid w:val="00BA0EED"/>
    <w:rsid w:val="00BA1ADF"/>
    <w:rsid w:val="00BB1F22"/>
    <w:rsid w:val="00BB27D0"/>
    <w:rsid w:val="00BC2D54"/>
    <w:rsid w:val="00BC349C"/>
    <w:rsid w:val="00BD0DC4"/>
    <w:rsid w:val="00BD15D7"/>
    <w:rsid w:val="00BD226A"/>
    <w:rsid w:val="00BD784D"/>
    <w:rsid w:val="00BD7F4C"/>
    <w:rsid w:val="00BE0C56"/>
    <w:rsid w:val="00BE1C7D"/>
    <w:rsid w:val="00BE45C6"/>
    <w:rsid w:val="00BF11F1"/>
    <w:rsid w:val="00BF29A9"/>
    <w:rsid w:val="00C047E1"/>
    <w:rsid w:val="00C06644"/>
    <w:rsid w:val="00C13C69"/>
    <w:rsid w:val="00C17FDF"/>
    <w:rsid w:val="00C20866"/>
    <w:rsid w:val="00C24DC5"/>
    <w:rsid w:val="00C43B1F"/>
    <w:rsid w:val="00C52557"/>
    <w:rsid w:val="00C65D63"/>
    <w:rsid w:val="00C7274A"/>
    <w:rsid w:val="00C76BCD"/>
    <w:rsid w:val="00C770CF"/>
    <w:rsid w:val="00C77125"/>
    <w:rsid w:val="00C804F7"/>
    <w:rsid w:val="00C86750"/>
    <w:rsid w:val="00C90AF1"/>
    <w:rsid w:val="00C94C20"/>
    <w:rsid w:val="00CA4729"/>
    <w:rsid w:val="00CA6288"/>
    <w:rsid w:val="00CC15BC"/>
    <w:rsid w:val="00CC43B3"/>
    <w:rsid w:val="00CC4E2C"/>
    <w:rsid w:val="00CC687B"/>
    <w:rsid w:val="00CD1A1A"/>
    <w:rsid w:val="00CD6289"/>
    <w:rsid w:val="00CD7E5E"/>
    <w:rsid w:val="00CE25B8"/>
    <w:rsid w:val="00CE6159"/>
    <w:rsid w:val="00CF3A91"/>
    <w:rsid w:val="00CF6435"/>
    <w:rsid w:val="00D13234"/>
    <w:rsid w:val="00D1692C"/>
    <w:rsid w:val="00D24610"/>
    <w:rsid w:val="00D25493"/>
    <w:rsid w:val="00D26B37"/>
    <w:rsid w:val="00D344E9"/>
    <w:rsid w:val="00D357F4"/>
    <w:rsid w:val="00D3642E"/>
    <w:rsid w:val="00D407E1"/>
    <w:rsid w:val="00D45819"/>
    <w:rsid w:val="00D514A3"/>
    <w:rsid w:val="00D522ED"/>
    <w:rsid w:val="00D53C2E"/>
    <w:rsid w:val="00D552E7"/>
    <w:rsid w:val="00D6448F"/>
    <w:rsid w:val="00D645AB"/>
    <w:rsid w:val="00D65D4C"/>
    <w:rsid w:val="00D72C34"/>
    <w:rsid w:val="00D7526A"/>
    <w:rsid w:val="00D76500"/>
    <w:rsid w:val="00D81356"/>
    <w:rsid w:val="00D84732"/>
    <w:rsid w:val="00D847E8"/>
    <w:rsid w:val="00D8794D"/>
    <w:rsid w:val="00D93BEF"/>
    <w:rsid w:val="00D9524A"/>
    <w:rsid w:val="00DA5107"/>
    <w:rsid w:val="00DA720D"/>
    <w:rsid w:val="00DB3A28"/>
    <w:rsid w:val="00DC02A1"/>
    <w:rsid w:val="00DC0357"/>
    <w:rsid w:val="00DC099C"/>
    <w:rsid w:val="00DC4D41"/>
    <w:rsid w:val="00DD17FE"/>
    <w:rsid w:val="00DD6122"/>
    <w:rsid w:val="00DE5B70"/>
    <w:rsid w:val="00DF27FE"/>
    <w:rsid w:val="00DF2B41"/>
    <w:rsid w:val="00DF5650"/>
    <w:rsid w:val="00E0144F"/>
    <w:rsid w:val="00E07D97"/>
    <w:rsid w:val="00E11D26"/>
    <w:rsid w:val="00E231FF"/>
    <w:rsid w:val="00E2662C"/>
    <w:rsid w:val="00E27C90"/>
    <w:rsid w:val="00E31460"/>
    <w:rsid w:val="00E33AC6"/>
    <w:rsid w:val="00E3446A"/>
    <w:rsid w:val="00E345AF"/>
    <w:rsid w:val="00E43E6A"/>
    <w:rsid w:val="00E46992"/>
    <w:rsid w:val="00E46FD9"/>
    <w:rsid w:val="00E51872"/>
    <w:rsid w:val="00E54F30"/>
    <w:rsid w:val="00E5790F"/>
    <w:rsid w:val="00E703EC"/>
    <w:rsid w:val="00E71D85"/>
    <w:rsid w:val="00E71EB7"/>
    <w:rsid w:val="00E745F8"/>
    <w:rsid w:val="00E8139C"/>
    <w:rsid w:val="00E92B25"/>
    <w:rsid w:val="00E933DC"/>
    <w:rsid w:val="00EA645F"/>
    <w:rsid w:val="00EB085D"/>
    <w:rsid w:val="00EB46A4"/>
    <w:rsid w:val="00EB4B90"/>
    <w:rsid w:val="00EC0CA5"/>
    <w:rsid w:val="00EE1754"/>
    <w:rsid w:val="00EE40EB"/>
    <w:rsid w:val="00EF2BA0"/>
    <w:rsid w:val="00EF7AE8"/>
    <w:rsid w:val="00F00656"/>
    <w:rsid w:val="00F021EE"/>
    <w:rsid w:val="00F03D87"/>
    <w:rsid w:val="00F110F0"/>
    <w:rsid w:val="00F15F1D"/>
    <w:rsid w:val="00F15FF4"/>
    <w:rsid w:val="00F22F5F"/>
    <w:rsid w:val="00F315EA"/>
    <w:rsid w:val="00F3287D"/>
    <w:rsid w:val="00F3368E"/>
    <w:rsid w:val="00F366E6"/>
    <w:rsid w:val="00F37979"/>
    <w:rsid w:val="00F5214D"/>
    <w:rsid w:val="00F52CFD"/>
    <w:rsid w:val="00F61ED5"/>
    <w:rsid w:val="00F73C79"/>
    <w:rsid w:val="00F8007D"/>
    <w:rsid w:val="00F81146"/>
    <w:rsid w:val="00F8244A"/>
    <w:rsid w:val="00F84933"/>
    <w:rsid w:val="00F85036"/>
    <w:rsid w:val="00F85224"/>
    <w:rsid w:val="00F92174"/>
    <w:rsid w:val="00F97692"/>
    <w:rsid w:val="00FA64A6"/>
    <w:rsid w:val="00FB2222"/>
    <w:rsid w:val="00FC5387"/>
    <w:rsid w:val="00FC639F"/>
    <w:rsid w:val="00FD0066"/>
    <w:rsid w:val="00FE061A"/>
    <w:rsid w:val="00FE4BD8"/>
    <w:rsid w:val="00FF1748"/>
    <w:rsid w:val="00FF703E"/>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weight="2.25pt"/>
    </o:shapedefaults>
    <o:shapelayout v:ext="edit">
      <o:idmap v:ext="edit" data="1"/>
    </o:shapelayout>
  </w:shapeDefaults>
  <w:decimalSymbol w:val="."/>
  <w:listSeparator w:val=","/>
  <w14:docId w14:val="2E5F21C0"/>
  <w15:docId w15:val="{7E1C5239-74A4-441D-A7E8-F278E64A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ro-RO"/>
    </w:rPr>
  </w:style>
  <w:style w:type="paragraph" w:styleId="Heading1">
    <w:name w:val="heading 1"/>
    <w:basedOn w:val="Normal"/>
    <w:next w:val="Normal"/>
    <w:qFormat/>
    <w:pPr>
      <w:numPr>
        <w:numId w:val="5"/>
      </w:numPr>
      <w:spacing w:before="120"/>
      <w:jc w:val="both"/>
      <w:outlineLvl w:val="0"/>
    </w:pPr>
    <w:rPr>
      <w:b/>
      <w:bCs/>
      <w:sz w:val="24"/>
      <w:szCs w:val="24"/>
      <w:lang w:val="ro-RO"/>
    </w:rPr>
  </w:style>
  <w:style w:type="paragraph" w:styleId="Heading2">
    <w:name w:val="heading 2"/>
    <w:basedOn w:val="Normal"/>
    <w:next w:val="Normal"/>
    <w:qFormat/>
    <w:pPr>
      <w:numPr>
        <w:ilvl w:val="1"/>
        <w:numId w:val="3"/>
      </w:numPr>
      <w:tabs>
        <w:tab w:val="left" w:pos="900"/>
      </w:tabs>
      <w:spacing w:before="120"/>
      <w:outlineLvl w:val="1"/>
    </w:pPr>
    <w:rPr>
      <w:b/>
      <w:sz w:val="24"/>
      <w:szCs w:val="24"/>
      <w:lang w:val="ro-RO"/>
    </w:rPr>
  </w:style>
  <w:style w:type="paragraph" w:styleId="Heading3">
    <w:name w:val="heading 3"/>
    <w:basedOn w:val="Normal"/>
    <w:next w:val="Normal"/>
    <w:qFormat/>
    <w:pPr>
      <w:numPr>
        <w:ilvl w:val="2"/>
        <w:numId w:val="7"/>
      </w:numPr>
      <w:tabs>
        <w:tab w:val="left" w:pos="1440"/>
      </w:tabs>
      <w:spacing w:before="120"/>
      <w:jc w:val="both"/>
      <w:outlineLvl w:val="2"/>
    </w:pPr>
    <w:rPr>
      <w:sz w:val="24"/>
      <w:szCs w:val="24"/>
      <w:lang w:val="ro-RO"/>
    </w:rPr>
  </w:style>
  <w:style w:type="paragraph" w:styleId="Heading4">
    <w:name w:val="heading 4"/>
    <w:basedOn w:val="Normal"/>
    <w:next w:val="Normal"/>
    <w:qFormat/>
    <w:pPr>
      <w:keepNext/>
      <w:tabs>
        <w:tab w:val="num" w:pos="864"/>
      </w:tabs>
      <w:ind w:left="864" w:hanging="864"/>
      <w:jc w:val="both"/>
      <w:outlineLvl w:val="3"/>
    </w:pPr>
    <w:rPr>
      <w:b/>
      <w:sz w:val="28"/>
      <w:u w:val="single"/>
    </w:rPr>
  </w:style>
  <w:style w:type="paragraph" w:styleId="Heading5">
    <w:name w:val="heading 5"/>
    <w:basedOn w:val="Normal"/>
    <w:next w:val="Normal"/>
    <w:qFormat/>
    <w:pPr>
      <w:tabs>
        <w:tab w:val="num" w:pos="1008"/>
      </w:tabs>
      <w:spacing w:before="240" w:after="60"/>
      <w:ind w:left="1008" w:hanging="1008"/>
      <w:outlineLvl w:val="4"/>
    </w:pPr>
    <w:rPr>
      <w:sz w:val="22"/>
    </w:rPr>
  </w:style>
  <w:style w:type="paragraph" w:styleId="Heading6">
    <w:name w:val="heading 6"/>
    <w:basedOn w:val="Normal"/>
    <w:next w:val="Normal"/>
    <w:qFormat/>
    <w:pPr>
      <w:tabs>
        <w:tab w:val="num" w:pos="1152"/>
      </w:tabs>
      <w:spacing w:before="240" w:after="60"/>
      <w:ind w:left="1152" w:hanging="1152"/>
      <w:outlineLvl w:val="5"/>
    </w:pPr>
    <w:rPr>
      <w:i/>
      <w:sz w:val="22"/>
    </w:rPr>
  </w:style>
  <w:style w:type="paragraph" w:styleId="Heading7">
    <w:name w:val="heading 7"/>
    <w:basedOn w:val="Normal"/>
    <w:next w:val="Normal"/>
    <w:qFormat/>
    <w:pPr>
      <w:tabs>
        <w:tab w:val="num" w:pos="1296"/>
      </w:tabs>
      <w:spacing w:before="240" w:after="60"/>
      <w:ind w:left="1296" w:hanging="1296"/>
      <w:outlineLvl w:val="6"/>
    </w:pPr>
    <w:rPr>
      <w:rFonts w:ascii="Arial" w:hAnsi="Arial"/>
    </w:rPr>
  </w:style>
  <w:style w:type="paragraph" w:styleId="Heading8">
    <w:name w:val="heading 8"/>
    <w:basedOn w:val="Normal"/>
    <w:next w:val="Normal"/>
    <w:qFormat/>
    <w:pPr>
      <w:tabs>
        <w:tab w:val="num" w:pos="1440"/>
      </w:tabs>
      <w:spacing w:before="240" w:after="60"/>
      <w:ind w:left="1440" w:hanging="1440"/>
      <w:outlineLvl w:val="7"/>
    </w:pPr>
    <w:rPr>
      <w:rFonts w:ascii="Arial" w:hAnsi="Arial"/>
      <w:i/>
    </w:rPr>
  </w:style>
  <w:style w:type="paragraph" w:styleId="Heading9">
    <w:name w:val="heading 9"/>
    <w:basedOn w:val="Normal"/>
    <w:next w:val="Normal"/>
    <w:qFormat/>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1">
    <w:name w:val="A1.1"/>
    <w:basedOn w:val="Heading2"/>
    <w:pPr>
      <w:keepLines/>
      <w:jc w:val="both"/>
    </w:pPr>
    <w:rPr>
      <w:rFonts w:ascii="Arial Narrow" w:hAnsi="Arial Narrow"/>
      <w:bCs/>
      <w:i/>
      <w:iCs/>
      <w:color w:val="333399"/>
      <w:sz w:val="31"/>
      <w:szCs w:val="31"/>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widowControl w:val="0"/>
      <w:jc w:val="center"/>
    </w:pPr>
    <w:rPr>
      <w:b/>
      <w:sz w:val="28"/>
    </w:rPr>
  </w:style>
  <w:style w:type="paragraph" w:styleId="BodyText">
    <w:name w:val="Body Text"/>
    <w:basedOn w:val="Normal"/>
    <w:semiHidden/>
    <w:pPr>
      <w:spacing w:after="120"/>
    </w:pPr>
  </w:style>
  <w:style w:type="paragraph" w:styleId="NormalWeb">
    <w:name w:val="Normal (Web)"/>
    <w:basedOn w:val="Normal"/>
    <w:semiHidden/>
    <w:pPr>
      <w:spacing w:before="100" w:beforeAutospacing="1" w:after="100" w:afterAutospacing="1"/>
    </w:pPr>
    <w:rPr>
      <w:rFonts w:ascii="Arial Unicode MS" w:eastAsia="Arial Unicode MS" w:hAnsi="Arial Unicode MS" w:cs="TimesRomanR"/>
      <w:sz w:val="24"/>
      <w:szCs w:val="24"/>
      <w:lang w:val="ro-RO"/>
    </w:rPr>
  </w:style>
  <w:style w:type="paragraph" w:styleId="BodyText2">
    <w:name w:val="Body Text 2"/>
    <w:basedOn w:val="Normal"/>
    <w:semiHidden/>
    <w:pPr>
      <w:spacing w:after="120" w:line="480" w:lineRule="auto"/>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TOC3">
    <w:name w:val="toc 3"/>
    <w:basedOn w:val="Normal"/>
    <w:next w:val="Normal"/>
    <w:autoRedefine/>
    <w:semiHidden/>
    <w:pPr>
      <w:ind w:left="200"/>
    </w:pPr>
  </w:style>
  <w:style w:type="character" w:styleId="Hyperlink">
    <w:name w:val="Hyperlink"/>
    <w:uiPriority w:val="99"/>
    <w:rPr>
      <w:color w:val="0000FF"/>
      <w:u w:val="single"/>
    </w:rPr>
  </w:style>
  <w:style w:type="paragraph" w:styleId="TOC1">
    <w:name w:val="toc 1"/>
    <w:basedOn w:val="Normal"/>
    <w:next w:val="Normal"/>
    <w:autoRedefine/>
    <w:uiPriority w:val="39"/>
    <w:pPr>
      <w:tabs>
        <w:tab w:val="left" w:pos="567"/>
        <w:tab w:val="right" w:leader="dot" w:pos="9293"/>
      </w:tabs>
      <w:spacing w:before="120" w:after="120" w:line="360" w:lineRule="auto"/>
    </w:pPr>
    <w:rPr>
      <w:rFonts w:ascii="Arial" w:hAnsi="Arial" w:cs="Arial"/>
      <w:b/>
      <w:bCs/>
      <w:caps/>
      <w:sz w:val="24"/>
      <w:szCs w:val="24"/>
    </w:rPr>
  </w:style>
  <w:style w:type="paragraph" w:styleId="TOC2">
    <w:name w:val="toc 2"/>
    <w:basedOn w:val="Normal"/>
    <w:next w:val="Normal"/>
    <w:autoRedefine/>
    <w:semiHidden/>
    <w:pPr>
      <w:spacing w:before="240"/>
    </w:pPr>
    <w:rPr>
      <w:b/>
      <w:bCs/>
    </w:r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styleId="BodyTextIndent">
    <w:name w:val="Body Text Indent"/>
    <w:basedOn w:val="Normal"/>
    <w:semiHidden/>
    <w:pPr>
      <w:spacing w:after="120"/>
      <w:ind w:left="283"/>
    </w:pPr>
  </w:style>
  <w:style w:type="paragraph" w:styleId="MessageHeader">
    <w:name w:val="Message Header"/>
    <w:basedOn w:val="BodyText"/>
    <w:link w:val="MessageHeaderChar"/>
    <w:pPr>
      <w:keepLines/>
      <w:spacing w:after="40" w:line="140" w:lineRule="atLeast"/>
      <w:ind w:left="360"/>
    </w:pPr>
    <w:rPr>
      <w:rFonts w:ascii="Garamond" w:hAnsi="Garamond"/>
      <w:spacing w:val="-5"/>
      <w:sz w:val="24"/>
      <w:lang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Emphasis">
    <w:name w:val="Emphasis"/>
    <w:qFormat/>
    <w:rPr>
      <w:i w:val="0"/>
      <w:iCs w:val="0"/>
      <w:caps/>
      <w:spacing w:val="10"/>
      <w:sz w:val="16"/>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rPr>
      <w:lang w:eastAsia="ro-RO"/>
    </w:rPr>
  </w:style>
  <w:style w:type="paragraph" w:customStyle="1" w:styleId="MessageHeaderLabel">
    <w:name w:val="Message Header Label"/>
    <w:basedOn w:val="MessageHeader"/>
    <w:next w:val="MessageHeader"/>
    <w:pPr>
      <w:spacing w:before="40" w:after="0"/>
      <w:ind w:left="0"/>
    </w:pPr>
    <w:rPr>
      <w:caps/>
      <w:spacing w:val="6"/>
      <w:sz w:val="14"/>
      <w:lang w:eastAsia="ro-RO"/>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rPr>
      <w:lang w:eastAsia="ro-RO"/>
    </w:rPr>
  </w:style>
  <w:style w:type="paragraph" w:customStyle="1" w:styleId="NormalWeb2">
    <w:name w:val="Normal (Web)2"/>
    <w:basedOn w:val="Normal"/>
    <w:pPr>
      <w:spacing w:before="105" w:after="105"/>
      <w:ind w:left="105" w:right="105"/>
    </w:pPr>
    <w:rPr>
      <w:rFonts w:ascii="Arial Unicode MS" w:eastAsia="Arial Unicode MS" w:hAnsi="Arial Unicode MS" w:cs="Arial Unicode MS"/>
      <w:sz w:val="24"/>
      <w:szCs w:val="24"/>
      <w:lang w:val="ro-RO"/>
    </w:rPr>
  </w:style>
  <w:style w:type="paragraph" w:customStyle="1" w:styleId="Default">
    <w:name w:val="Default"/>
    <w:pPr>
      <w:autoSpaceDE w:val="0"/>
      <w:autoSpaceDN w:val="0"/>
      <w:adjustRightInd w:val="0"/>
    </w:pPr>
    <w:rPr>
      <w:color w:val="000000"/>
      <w:sz w:val="24"/>
      <w:szCs w:val="24"/>
      <w:lang w:val="ro-RO" w:eastAsia="ro-RO"/>
    </w:rPr>
  </w:style>
  <w:style w:type="paragraph" w:styleId="Caption">
    <w:name w:val="caption"/>
    <w:basedOn w:val="Normal"/>
    <w:next w:val="Normal"/>
    <w:qFormat/>
    <w:pPr>
      <w:spacing w:before="240" w:after="240"/>
      <w:jc w:val="center"/>
    </w:pPr>
    <w:rPr>
      <w:rFonts w:ascii="Arial" w:hAnsi="Arial" w:cs="Arial"/>
      <w:b/>
      <w:sz w:val="24"/>
      <w:szCs w:val="24"/>
      <w:lang w:val="ro-RO"/>
    </w:rPr>
  </w:style>
  <w:style w:type="paragraph" w:styleId="Revision">
    <w:name w:val="Revision"/>
    <w:hidden/>
    <w:semiHidden/>
    <w:rPr>
      <w:lang w:eastAsia="ro-RO"/>
    </w:rPr>
  </w:style>
  <w:style w:type="paragraph" w:styleId="ListParagraph">
    <w:name w:val="List Paragraph"/>
    <w:basedOn w:val="Normal"/>
    <w:uiPriority w:val="34"/>
    <w:qFormat/>
    <w:pPr>
      <w:ind w:left="708"/>
    </w:pPr>
  </w:style>
  <w:style w:type="paragraph" w:styleId="FootnoteText">
    <w:name w:val="footnote text"/>
    <w:basedOn w:val="Normal"/>
    <w:semiHidden/>
    <w:rPr>
      <w:lang w:val="en-GB"/>
    </w:rPr>
  </w:style>
  <w:style w:type="character" w:customStyle="1" w:styleId="FootnoteTextChar">
    <w:name w:val="Footnote Text Char"/>
    <w:rPr>
      <w:lang w:val="en-GB" w:eastAsia="ro-RO"/>
    </w:rPr>
  </w:style>
  <w:style w:type="character" w:styleId="FootnoteReference">
    <w:name w:val="footnote reference"/>
    <w:semiHidden/>
    <w:rPr>
      <w:vertAlign w:val="superscript"/>
    </w:rPr>
  </w:style>
  <w:style w:type="character" w:customStyle="1" w:styleId="Heading1Char">
    <w:name w:val="Heading 1 Char"/>
    <w:rPr>
      <w:b/>
      <w:bCs/>
      <w:sz w:val="24"/>
      <w:szCs w:val="24"/>
    </w:rPr>
  </w:style>
  <w:style w:type="character" w:styleId="FollowedHyperlink">
    <w:name w:val="FollowedHyperlink"/>
    <w:semiHidden/>
    <w:unhideWhenUsed/>
    <w:rPr>
      <w:color w:val="800080"/>
      <w:u w:val="single"/>
    </w:rPr>
  </w:style>
  <w:style w:type="character" w:customStyle="1" w:styleId="Heading2Char">
    <w:name w:val="Heading 2 Char"/>
    <w:rPr>
      <w:rFonts w:ascii="Arial" w:eastAsia="Times New Roman" w:hAnsi="Arial" w:cs="Arial"/>
      <w:b/>
      <w:bCs/>
      <w:i/>
      <w:iCs/>
      <w:sz w:val="28"/>
      <w:szCs w:val="28"/>
      <w:lang w:val="en-US" w:eastAsia="ro-RO"/>
    </w:rPr>
  </w:style>
  <w:style w:type="paragraph" w:styleId="BodyTextIndent2">
    <w:name w:val="Body Text Indent 2"/>
    <w:basedOn w:val="Normal"/>
    <w:semiHidden/>
    <w:pPr>
      <w:spacing w:after="120" w:line="480" w:lineRule="auto"/>
      <w:ind w:left="283"/>
    </w:pPr>
  </w:style>
  <w:style w:type="character" w:customStyle="1" w:styleId="BodyTextIndent2Char">
    <w:name w:val="Body Text Indent 2 Char"/>
    <w:rPr>
      <w:lang w:val="en-US" w:eastAsia="ro-RO"/>
    </w:rPr>
  </w:style>
  <w:style w:type="character" w:customStyle="1" w:styleId="CommentTextChar">
    <w:name w:val="Comment Text Char"/>
    <w:semiHidden/>
    <w:rPr>
      <w:lang w:val="en-US"/>
    </w:rPr>
  </w:style>
  <w:style w:type="table" w:styleId="TableGrid">
    <w:name w:val="Table Grid"/>
    <w:basedOn w:val="TableNormal"/>
    <w:uiPriority w:val="59"/>
    <w:rsid w:val="00784BC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ssageHeaderChar">
    <w:name w:val="Message Header Char"/>
    <w:link w:val="MessageHeader"/>
    <w:rsid w:val="00B5554B"/>
    <w:rPr>
      <w:rFonts w:ascii="Garamond" w:hAnsi="Garamond"/>
      <w:spacing w:val="-5"/>
      <w:sz w:val="24"/>
    </w:rPr>
  </w:style>
  <w:style w:type="character" w:customStyle="1" w:styleId="rvts3">
    <w:name w:val="rvts3"/>
    <w:basedOn w:val="DefaultParagraphFont"/>
    <w:rsid w:val="00352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7761">
      <w:bodyDiv w:val="1"/>
      <w:marLeft w:val="0"/>
      <w:marRight w:val="0"/>
      <w:marTop w:val="0"/>
      <w:marBottom w:val="0"/>
      <w:divBdr>
        <w:top w:val="none" w:sz="0" w:space="0" w:color="auto"/>
        <w:left w:val="none" w:sz="0" w:space="0" w:color="auto"/>
        <w:bottom w:val="none" w:sz="0" w:space="0" w:color="auto"/>
        <w:right w:val="none" w:sz="0" w:space="0" w:color="auto"/>
      </w:divBdr>
    </w:div>
    <w:div w:id="322003363">
      <w:bodyDiv w:val="1"/>
      <w:marLeft w:val="0"/>
      <w:marRight w:val="0"/>
      <w:marTop w:val="0"/>
      <w:marBottom w:val="0"/>
      <w:divBdr>
        <w:top w:val="none" w:sz="0" w:space="0" w:color="auto"/>
        <w:left w:val="none" w:sz="0" w:space="0" w:color="auto"/>
        <w:bottom w:val="none" w:sz="0" w:space="0" w:color="auto"/>
        <w:right w:val="none" w:sz="0" w:space="0" w:color="auto"/>
      </w:divBdr>
      <w:divsChild>
        <w:div w:id="203055428">
          <w:marLeft w:val="0"/>
          <w:marRight w:val="0"/>
          <w:marTop w:val="0"/>
          <w:marBottom w:val="0"/>
          <w:divBdr>
            <w:top w:val="single" w:sz="6" w:space="0" w:color="000000"/>
            <w:left w:val="single" w:sz="6" w:space="0" w:color="000000"/>
            <w:bottom w:val="single" w:sz="6" w:space="0" w:color="000000"/>
            <w:right w:val="single" w:sz="6" w:space="0" w:color="000000"/>
          </w:divBdr>
          <w:divsChild>
            <w:div w:id="224731282">
              <w:marLeft w:val="0"/>
              <w:marRight w:val="0"/>
              <w:marTop w:val="0"/>
              <w:marBottom w:val="0"/>
              <w:divBdr>
                <w:top w:val="none" w:sz="0" w:space="0" w:color="auto"/>
                <w:left w:val="none" w:sz="0" w:space="0" w:color="auto"/>
                <w:bottom w:val="none" w:sz="0" w:space="0" w:color="auto"/>
                <w:right w:val="none" w:sz="0" w:space="0" w:color="auto"/>
              </w:divBdr>
              <w:divsChild>
                <w:div w:id="696740578">
                  <w:marLeft w:val="0"/>
                  <w:marRight w:val="0"/>
                  <w:marTop w:val="0"/>
                  <w:marBottom w:val="0"/>
                  <w:divBdr>
                    <w:top w:val="none" w:sz="0" w:space="0" w:color="auto"/>
                    <w:left w:val="none" w:sz="0" w:space="0" w:color="auto"/>
                    <w:bottom w:val="none" w:sz="0" w:space="0" w:color="auto"/>
                    <w:right w:val="none" w:sz="0" w:space="0" w:color="auto"/>
                  </w:divBdr>
                  <w:divsChild>
                    <w:div w:id="765538919">
                      <w:marLeft w:val="0"/>
                      <w:marRight w:val="0"/>
                      <w:marTop w:val="0"/>
                      <w:marBottom w:val="0"/>
                      <w:divBdr>
                        <w:top w:val="none" w:sz="0" w:space="0" w:color="auto"/>
                        <w:left w:val="none" w:sz="0" w:space="0" w:color="auto"/>
                        <w:bottom w:val="none" w:sz="0" w:space="0" w:color="auto"/>
                        <w:right w:val="none" w:sz="0" w:space="0" w:color="auto"/>
                      </w:divBdr>
                      <w:divsChild>
                        <w:div w:id="186266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com.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23293-FA42-47C4-8CE2-942A0EE8C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5359</Words>
  <Characters>32886</Characters>
  <Application>Microsoft Office Word</Application>
  <DocSecurity>0</DocSecurity>
  <Lines>274</Lines>
  <Paragraphs>76</Paragraphs>
  <ScaleCrop>false</ScaleCrop>
  <HeadingPairs>
    <vt:vector size="2" baseType="variant">
      <vt:variant>
        <vt:lpstr>Title</vt:lpstr>
      </vt:variant>
      <vt:variant>
        <vt:i4>1</vt:i4>
      </vt:variant>
    </vt:vector>
  </HeadingPairs>
  <TitlesOfParts>
    <vt:vector size="1" baseType="lpstr">
      <vt:lpstr>PROCEDURĂ OPERAŢIONALĂ</vt:lpstr>
    </vt:vector>
  </TitlesOfParts>
  <Company/>
  <LinksUpToDate>false</LinksUpToDate>
  <CharactersWithSpaces>38169</CharactersWithSpaces>
  <SharedDoc>false</SharedDoc>
  <HLinks>
    <vt:vector size="78" baseType="variant">
      <vt:variant>
        <vt:i4>1507342</vt:i4>
      </vt:variant>
      <vt:variant>
        <vt:i4>75</vt:i4>
      </vt:variant>
      <vt:variant>
        <vt:i4>0</vt:i4>
      </vt:variant>
      <vt:variant>
        <vt:i4>5</vt:i4>
      </vt:variant>
      <vt:variant>
        <vt:lpwstr>http://www.opcom.ro/</vt:lpwstr>
      </vt:variant>
      <vt:variant>
        <vt:lpwstr/>
      </vt:variant>
      <vt:variant>
        <vt:i4>1900605</vt:i4>
      </vt:variant>
      <vt:variant>
        <vt:i4>68</vt:i4>
      </vt:variant>
      <vt:variant>
        <vt:i4>0</vt:i4>
      </vt:variant>
      <vt:variant>
        <vt:i4>5</vt:i4>
      </vt:variant>
      <vt:variant>
        <vt:lpwstr/>
      </vt:variant>
      <vt:variant>
        <vt:lpwstr>_Toc489278788</vt:lpwstr>
      </vt:variant>
      <vt:variant>
        <vt:i4>1900605</vt:i4>
      </vt:variant>
      <vt:variant>
        <vt:i4>62</vt:i4>
      </vt:variant>
      <vt:variant>
        <vt:i4>0</vt:i4>
      </vt:variant>
      <vt:variant>
        <vt:i4>5</vt:i4>
      </vt:variant>
      <vt:variant>
        <vt:lpwstr/>
      </vt:variant>
      <vt:variant>
        <vt:lpwstr>_Toc489278787</vt:lpwstr>
      </vt:variant>
      <vt:variant>
        <vt:i4>1900605</vt:i4>
      </vt:variant>
      <vt:variant>
        <vt:i4>56</vt:i4>
      </vt:variant>
      <vt:variant>
        <vt:i4>0</vt:i4>
      </vt:variant>
      <vt:variant>
        <vt:i4>5</vt:i4>
      </vt:variant>
      <vt:variant>
        <vt:lpwstr/>
      </vt:variant>
      <vt:variant>
        <vt:lpwstr>_Toc489278786</vt:lpwstr>
      </vt:variant>
      <vt:variant>
        <vt:i4>1900605</vt:i4>
      </vt:variant>
      <vt:variant>
        <vt:i4>50</vt:i4>
      </vt:variant>
      <vt:variant>
        <vt:i4>0</vt:i4>
      </vt:variant>
      <vt:variant>
        <vt:i4>5</vt:i4>
      </vt:variant>
      <vt:variant>
        <vt:lpwstr/>
      </vt:variant>
      <vt:variant>
        <vt:lpwstr>_Toc489278785</vt:lpwstr>
      </vt:variant>
      <vt:variant>
        <vt:i4>1900605</vt:i4>
      </vt:variant>
      <vt:variant>
        <vt:i4>44</vt:i4>
      </vt:variant>
      <vt:variant>
        <vt:i4>0</vt:i4>
      </vt:variant>
      <vt:variant>
        <vt:i4>5</vt:i4>
      </vt:variant>
      <vt:variant>
        <vt:lpwstr/>
      </vt:variant>
      <vt:variant>
        <vt:lpwstr>_Toc489278784</vt:lpwstr>
      </vt:variant>
      <vt:variant>
        <vt:i4>1900605</vt:i4>
      </vt:variant>
      <vt:variant>
        <vt:i4>38</vt:i4>
      </vt:variant>
      <vt:variant>
        <vt:i4>0</vt:i4>
      </vt:variant>
      <vt:variant>
        <vt:i4>5</vt:i4>
      </vt:variant>
      <vt:variant>
        <vt:lpwstr/>
      </vt:variant>
      <vt:variant>
        <vt:lpwstr>_Toc489278783</vt:lpwstr>
      </vt:variant>
      <vt:variant>
        <vt:i4>1900605</vt:i4>
      </vt:variant>
      <vt:variant>
        <vt:i4>32</vt:i4>
      </vt:variant>
      <vt:variant>
        <vt:i4>0</vt:i4>
      </vt:variant>
      <vt:variant>
        <vt:i4>5</vt:i4>
      </vt:variant>
      <vt:variant>
        <vt:lpwstr/>
      </vt:variant>
      <vt:variant>
        <vt:lpwstr>_Toc489278782</vt:lpwstr>
      </vt:variant>
      <vt:variant>
        <vt:i4>1900605</vt:i4>
      </vt:variant>
      <vt:variant>
        <vt:i4>26</vt:i4>
      </vt:variant>
      <vt:variant>
        <vt:i4>0</vt:i4>
      </vt:variant>
      <vt:variant>
        <vt:i4>5</vt:i4>
      </vt:variant>
      <vt:variant>
        <vt:lpwstr/>
      </vt:variant>
      <vt:variant>
        <vt:lpwstr>_Toc489278781</vt:lpwstr>
      </vt:variant>
      <vt:variant>
        <vt:i4>1900605</vt:i4>
      </vt:variant>
      <vt:variant>
        <vt:i4>20</vt:i4>
      </vt:variant>
      <vt:variant>
        <vt:i4>0</vt:i4>
      </vt:variant>
      <vt:variant>
        <vt:i4>5</vt:i4>
      </vt:variant>
      <vt:variant>
        <vt:lpwstr/>
      </vt:variant>
      <vt:variant>
        <vt:lpwstr>_Toc489278780</vt:lpwstr>
      </vt:variant>
      <vt:variant>
        <vt:i4>1179709</vt:i4>
      </vt:variant>
      <vt:variant>
        <vt:i4>14</vt:i4>
      </vt:variant>
      <vt:variant>
        <vt:i4>0</vt:i4>
      </vt:variant>
      <vt:variant>
        <vt:i4>5</vt:i4>
      </vt:variant>
      <vt:variant>
        <vt:lpwstr/>
      </vt:variant>
      <vt:variant>
        <vt:lpwstr>_Toc489278779</vt:lpwstr>
      </vt:variant>
      <vt:variant>
        <vt:i4>1179709</vt:i4>
      </vt:variant>
      <vt:variant>
        <vt:i4>8</vt:i4>
      </vt:variant>
      <vt:variant>
        <vt:i4>0</vt:i4>
      </vt:variant>
      <vt:variant>
        <vt:i4>5</vt:i4>
      </vt:variant>
      <vt:variant>
        <vt:lpwstr/>
      </vt:variant>
      <vt:variant>
        <vt:lpwstr>_Toc489278778</vt:lpwstr>
      </vt:variant>
      <vt:variant>
        <vt:i4>1179709</vt:i4>
      </vt:variant>
      <vt:variant>
        <vt:i4>2</vt:i4>
      </vt:variant>
      <vt:variant>
        <vt:i4>0</vt:i4>
      </vt:variant>
      <vt:variant>
        <vt:i4>5</vt:i4>
      </vt:variant>
      <vt:variant>
        <vt:lpwstr/>
      </vt:variant>
      <vt:variant>
        <vt:lpwstr>_Toc489278777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OPERAŢIONALĂ</dc:title>
  <dc:creator>Rodica Popa</dc:creator>
  <cp:lastModifiedBy>Elena BUGACIU</cp:lastModifiedBy>
  <cp:revision>4</cp:revision>
  <cp:lastPrinted>2017-09-01T08:36:00Z</cp:lastPrinted>
  <dcterms:created xsi:type="dcterms:W3CDTF">2019-04-04T05:37:00Z</dcterms:created>
  <dcterms:modified xsi:type="dcterms:W3CDTF">2019-04-04T06:45:00Z</dcterms:modified>
</cp:coreProperties>
</file>